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20EFC9D6"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423426">
        <w:rPr>
          <w:rFonts w:cs="Arial"/>
          <w:sz w:val="24"/>
          <w:szCs w:val="24"/>
        </w:rPr>
        <w:t>100</w:t>
      </w:r>
      <w:r w:rsidR="00BF312E">
        <w:rPr>
          <w:rFonts w:cs="Arial"/>
          <w:sz w:val="24"/>
          <w:szCs w:val="24"/>
        </w:rPr>
        <w:t>-e</w:t>
      </w:r>
      <w:r w:rsidRPr="002D6524">
        <w:rPr>
          <w:rFonts w:cs="Arial"/>
          <w:noProof w:val="0"/>
          <w:sz w:val="24"/>
        </w:rPr>
        <w:tab/>
      </w:r>
      <w:r w:rsidRPr="002D6524">
        <w:rPr>
          <w:rFonts w:cs="Arial"/>
          <w:noProof w:val="0"/>
          <w:sz w:val="24"/>
        </w:rPr>
        <w:tab/>
      </w:r>
      <w:r w:rsidR="00796440" w:rsidRPr="00796440">
        <w:rPr>
          <w:rFonts w:cs="Arial"/>
          <w:noProof w:val="0"/>
          <w:sz w:val="24"/>
        </w:rPr>
        <w:t>R4-2113118</w:t>
      </w:r>
    </w:p>
    <w:p w14:paraId="1C935CB1" w14:textId="46F90F04"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423426">
        <w:rPr>
          <w:rFonts w:cs="Arial"/>
          <w:sz w:val="24"/>
          <w:szCs w:val="24"/>
        </w:rPr>
        <w:t>6</w:t>
      </w:r>
      <w:r w:rsidR="009C33D8">
        <w:rPr>
          <w:rFonts w:cs="Arial"/>
          <w:sz w:val="24"/>
          <w:szCs w:val="24"/>
        </w:rPr>
        <w:t xml:space="preserve"> </w:t>
      </w:r>
      <w:r w:rsidR="00423426">
        <w:rPr>
          <w:rFonts w:cs="Arial"/>
          <w:sz w:val="24"/>
          <w:szCs w:val="24"/>
        </w:rPr>
        <w:t>August</w:t>
      </w:r>
      <w:r w:rsidR="003770D3" w:rsidRPr="000F6D9F">
        <w:rPr>
          <w:rFonts w:cs="Arial"/>
          <w:sz w:val="24"/>
          <w:szCs w:val="24"/>
        </w:rPr>
        <w:t xml:space="preserve"> – </w:t>
      </w:r>
      <w:r w:rsidR="000D289A">
        <w:rPr>
          <w:rFonts w:cs="Arial"/>
          <w:sz w:val="24"/>
          <w:szCs w:val="24"/>
        </w:rPr>
        <w:t>2</w:t>
      </w:r>
      <w:r w:rsidR="009C33D8">
        <w:rPr>
          <w:rFonts w:cs="Arial"/>
          <w:sz w:val="24"/>
          <w:szCs w:val="24"/>
        </w:rPr>
        <w:t>7</w:t>
      </w:r>
      <w:r w:rsidR="003770D3" w:rsidRPr="000F6D9F">
        <w:rPr>
          <w:rFonts w:cs="Arial"/>
          <w:sz w:val="24"/>
          <w:szCs w:val="24"/>
        </w:rPr>
        <w:t xml:space="preserve"> </w:t>
      </w:r>
      <w:r w:rsidR="00423426">
        <w:rPr>
          <w:rFonts w:cs="Arial"/>
          <w:sz w:val="24"/>
          <w:szCs w:val="24"/>
        </w:rPr>
        <w:t>August</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0E6E4CDE"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0716CF">
        <w:rPr>
          <w:rFonts w:ascii="Arial" w:hAnsi="Arial" w:cs="Arial"/>
          <w:b/>
          <w:sz w:val="24"/>
        </w:rPr>
        <w:t>9</w:t>
      </w:r>
      <w:r w:rsidR="00B827F1" w:rsidRPr="00B827F1">
        <w:rPr>
          <w:rFonts w:ascii="Arial" w:hAnsi="Arial" w:cs="Arial"/>
          <w:b/>
          <w:sz w:val="24"/>
        </w:rPr>
        <w:t>.</w:t>
      </w:r>
      <w:r w:rsidR="00263BE0">
        <w:rPr>
          <w:rFonts w:ascii="Arial" w:hAnsi="Arial" w:cs="Arial"/>
          <w:b/>
          <w:sz w:val="24"/>
        </w:rPr>
        <w:t>1</w:t>
      </w:r>
      <w:r w:rsidR="00D74974">
        <w:rPr>
          <w:rFonts w:ascii="Arial" w:hAnsi="Arial" w:cs="Arial"/>
          <w:b/>
          <w:sz w:val="24"/>
        </w:rPr>
        <w:t>2</w:t>
      </w:r>
      <w:r w:rsidR="00A71611">
        <w:rPr>
          <w:rFonts w:ascii="Arial" w:hAnsi="Arial" w:cs="Arial"/>
          <w:b/>
          <w:sz w:val="24"/>
        </w:rPr>
        <w:t>.</w:t>
      </w:r>
      <w:r w:rsidR="00292491">
        <w:rPr>
          <w:rFonts w:ascii="Arial" w:hAnsi="Arial" w:cs="Arial"/>
          <w:b/>
          <w:sz w:val="24"/>
        </w:rPr>
        <w:t>2</w:t>
      </w:r>
      <w:r w:rsidR="00790D4A">
        <w:rPr>
          <w:rFonts w:ascii="Arial" w:hAnsi="Arial" w:cs="Arial"/>
          <w:b/>
          <w:sz w:val="24"/>
        </w:rPr>
        <w:t>.1</w:t>
      </w:r>
      <w:r w:rsidR="00D74974">
        <w:rPr>
          <w:rFonts w:ascii="Arial" w:hAnsi="Arial" w:cs="Arial"/>
          <w:b/>
          <w:sz w:val="24"/>
        </w:rPr>
        <w:t>.1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3560F569"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423426">
        <w:rPr>
          <w:rFonts w:ascii="Arial" w:hAnsi="Arial" w:cs="Arial"/>
          <w:b/>
          <w:sz w:val="24"/>
        </w:rPr>
        <w:t xml:space="preserve">PDSCH demodulation </w:t>
      </w:r>
      <w:r w:rsidR="008F7894">
        <w:rPr>
          <w:rFonts w:ascii="Arial" w:hAnsi="Arial" w:cs="Arial"/>
          <w:b/>
          <w:sz w:val="24"/>
        </w:rPr>
        <w:t>MMSE-IRC requirements for scenario with inter-cell interference</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24E2C3EF" w14:textId="153BB635" w:rsidR="00C23EA9" w:rsidRDefault="00D41B97" w:rsidP="00CF667C">
      <w:pPr>
        <w:jc w:val="both"/>
      </w:pPr>
      <w:r>
        <w:t xml:space="preserve">In the </w:t>
      </w:r>
      <w:r w:rsidR="004C3637">
        <w:t>previous RAN4 meeting #9</w:t>
      </w:r>
      <w:r w:rsidR="005B39C4">
        <w:t>9</w:t>
      </w:r>
      <w:r w:rsidR="004C3637">
        <w:t>-e</w:t>
      </w:r>
      <w:r w:rsidR="00C23EA9">
        <w:t xml:space="preserve">, </w:t>
      </w:r>
      <w:r w:rsidR="004C3637">
        <w:t xml:space="preserve">WFs on </w:t>
      </w:r>
      <w:r w:rsidR="00E52623">
        <w:t>demodulation requirements</w:t>
      </w:r>
      <w:r w:rsidR="005B39C4">
        <w:t xml:space="preserve"> </w:t>
      </w:r>
      <w:r w:rsidR="005B39C4">
        <w:fldChar w:fldCharType="begin"/>
      </w:r>
      <w:r w:rsidR="005B39C4">
        <w:instrText xml:space="preserve"> REF _Ref70973338 \r \h </w:instrText>
      </w:r>
      <w:r w:rsidR="005B39C4">
        <w:fldChar w:fldCharType="separate"/>
      </w:r>
      <w:r w:rsidR="00C877DA">
        <w:t>[1]</w:t>
      </w:r>
      <w:r w:rsidR="005B39C4">
        <w:fldChar w:fldCharType="end"/>
      </w:r>
      <w:r w:rsidR="005B39C4">
        <w:t xml:space="preserve"> </w:t>
      </w:r>
      <w:r w:rsidR="00E52623">
        <w:t>were approved.</w:t>
      </w:r>
    </w:p>
    <w:p w14:paraId="7FABA9DB" w14:textId="29695ABD" w:rsidR="00111C53" w:rsidRDefault="005E7A47" w:rsidP="00CF667C">
      <w:pPr>
        <w:jc w:val="both"/>
      </w:pPr>
      <w:r>
        <w:t>In this paper we provide o</w:t>
      </w:r>
      <w:r w:rsidR="008A718A">
        <w:t>ur</w:t>
      </w:r>
      <w:r>
        <w:t xml:space="preserve"> view on </w:t>
      </w:r>
      <w:r w:rsidR="00F96975">
        <w:rPr>
          <w:lang w:val="en-US"/>
        </w:rPr>
        <w:t>UE</w:t>
      </w:r>
      <w:r w:rsidR="005B39C4">
        <w:rPr>
          <w:lang w:val="en-US"/>
        </w:rPr>
        <w:t xml:space="preserve"> demodulation</w:t>
      </w:r>
      <w:r w:rsidR="00F96975">
        <w:rPr>
          <w:lang w:val="en-US"/>
        </w:rPr>
        <w:t xml:space="preserve"> requirements for MMSE-IRC receiver for scenario with inter-cell interference</w:t>
      </w:r>
      <w:r w:rsidR="00FE1D5D">
        <w:t>.</w:t>
      </w:r>
    </w:p>
    <w:p w14:paraId="194E9AB4" w14:textId="6EE2D0BF" w:rsidR="00CF667C" w:rsidRPr="00146B4F" w:rsidRDefault="00CF667C" w:rsidP="00414EF6">
      <w:pPr>
        <w:pStyle w:val="Heading1"/>
      </w:pPr>
      <w:r>
        <w:t>Discussion</w:t>
      </w:r>
    </w:p>
    <w:p w14:paraId="7EBDA789" w14:textId="77777777" w:rsidR="00F10DE3" w:rsidRDefault="00F10DE3" w:rsidP="00F10DE3">
      <w:pPr>
        <w:pStyle w:val="Heading2"/>
      </w:pPr>
      <w:r>
        <w:t>Interference modelling</w:t>
      </w:r>
    </w:p>
    <w:p w14:paraId="4CD135D2" w14:textId="77777777" w:rsidR="00F10DE3" w:rsidRDefault="00F10DE3" w:rsidP="00F10DE3">
      <w:pPr>
        <w:rPr>
          <w:lang w:eastAsia="ja-JP" w:bidi="hi-IN"/>
        </w:rPr>
      </w:pPr>
      <w:r>
        <w:rPr>
          <w:lang w:eastAsia="ja-JP" w:bidi="hi-IN"/>
        </w:rPr>
        <w:t>In the previous meeting the following agreements were reached on interference modelling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10DE3" w14:paraId="4A01CB6F" w14:textId="77777777" w:rsidTr="0097575E">
        <w:tc>
          <w:tcPr>
            <w:tcW w:w="9855" w:type="dxa"/>
            <w:shd w:val="clear" w:color="auto" w:fill="auto"/>
          </w:tcPr>
          <w:p w14:paraId="110A874B" w14:textId="77777777" w:rsidR="00F10DE3" w:rsidRPr="00BB12C4" w:rsidRDefault="00F10DE3" w:rsidP="0097575E">
            <w:pPr>
              <w:numPr>
                <w:ilvl w:val="0"/>
                <w:numId w:val="8"/>
              </w:numPr>
              <w:tabs>
                <w:tab w:val="num" w:pos="284"/>
                <w:tab w:val="num" w:pos="2880"/>
              </w:tabs>
              <w:spacing w:before="60" w:after="60" w:line="280" w:lineRule="atLeast"/>
              <w:jc w:val="both"/>
              <w:rPr>
                <w:i/>
                <w:lang w:val="en-US"/>
              </w:rPr>
            </w:pPr>
            <w:r w:rsidRPr="00BB12C4">
              <w:rPr>
                <w:i/>
                <w:lang w:val="en-US"/>
              </w:rPr>
              <w:t>Deployment for initial simulations</w:t>
            </w:r>
          </w:p>
          <w:p w14:paraId="5BF4FF18" w14:textId="77777777" w:rsidR="00F10DE3" w:rsidRPr="00BB12C4" w:rsidRDefault="00F10DE3" w:rsidP="0097575E">
            <w:pPr>
              <w:numPr>
                <w:ilvl w:val="1"/>
                <w:numId w:val="8"/>
              </w:numPr>
              <w:tabs>
                <w:tab w:val="num" w:pos="2880"/>
              </w:tabs>
              <w:spacing w:before="60" w:after="60" w:line="280" w:lineRule="atLeast"/>
              <w:jc w:val="both"/>
              <w:rPr>
                <w:i/>
                <w:lang w:val="en-US"/>
              </w:rPr>
            </w:pPr>
            <w:r w:rsidRPr="00BB12C4">
              <w:rPr>
                <w:i/>
                <w:lang w:val="en-US"/>
              </w:rPr>
              <w:t>Consider Homogeneous deployment assumptions</w:t>
            </w:r>
          </w:p>
          <w:p w14:paraId="60EB140F" w14:textId="77777777" w:rsidR="00F10DE3" w:rsidRPr="00BB12C4" w:rsidRDefault="00F10DE3" w:rsidP="0097575E">
            <w:pPr>
              <w:numPr>
                <w:ilvl w:val="1"/>
                <w:numId w:val="8"/>
              </w:numPr>
              <w:tabs>
                <w:tab w:val="num" w:pos="2880"/>
              </w:tabs>
              <w:spacing w:before="60" w:after="60" w:line="280" w:lineRule="atLeast"/>
              <w:jc w:val="both"/>
              <w:rPr>
                <w:i/>
                <w:lang w:val="en-US"/>
              </w:rPr>
            </w:pPr>
            <w:r w:rsidRPr="00BB12C4">
              <w:rPr>
                <w:i/>
                <w:lang w:val="en-US"/>
              </w:rPr>
              <w:t>FFS whether for consider HetNet deployment assumptions</w:t>
            </w:r>
          </w:p>
          <w:p w14:paraId="356D6335" w14:textId="77777777" w:rsidR="00F10DE3" w:rsidRPr="00BB12C4" w:rsidRDefault="00F10DE3" w:rsidP="0097575E">
            <w:pPr>
              <w:numPr>
                <w:ilvl w:val="0"/>
                <w:numId w:val="8"/>
              </w:numPr>
              <w:tabs>
                <w:tab w:val="num" w:pos="284"/>
                <w:tab w:val="num" w:pos="2880"/>
              </w:tabs>
              <w:spacing w:before="60" w:after="60" w:line="280" w:lineRule="atLeast"/>
              <w:jc w:val="both"/>
              <w:rPr>
                <w:i/>
                <w:lang w:val="en-US"/>
              </w:rPr>
            </w:pPr>
            <w:r w:rsidRPr="00BB12C4">
              <w:rPr>
                <w:i/>
                <w:lang w:val="en-US"/>
              </w:rPr>
              <w:t>DIP values for Homogeneous deployment assumptions for initial simulations</w:t>
            </w:r>
          </w:p>
          <w:p w14:paraId="4083C757" w14:textId="77777777" w:rsidR="00F10DE3" w:rsidRPr="00BB12C4" w:rsidRDefault="00F10DE3" w:rsidP="0097575E">
            <w:pPr>
              <w:numPr>
                <w:ilvl w:val="1"/>
                <w:numId w:val="8"/>
              </w:numPr>
              <w:tabs>
                <w:tab w:val="num" w:pos="2880"/>
              </w:tabs>
              <w:spacing w:before="60" w:after="60" w:line="280" w:lineRule="atLeast"/>
              <w:jc w:val="both"/>
              <w:rPr>
                <w:i/>
                <w:lang w:val="en-US"/>
              </w:rPr>
            </w:pPr>
            <w:r w:rsidRPr="00BB12C4">
              <w:rPr>
                <w:i/>
                <w:lang w:val="en-US"/>
              </w:rPr>
              <w:t>Consider DIP1/2 = -1.73/-8.66 dB (INR1/2 = 5.43/-1.50 dB in case of 2 interference cells and INR 3.1 dB in case of 1 interference cell) as baseline for initial link level analysis for Synchronous network</w:t>
            </w:r>
          </w:p>
          <w:p w14:paraId="1A831B57" w14:textId="77777777" w:rsidR="00F10DE3" w:rsidRPr="00BB12C4" w:rsidRDefault="00F10DE3" w:rsidP="0097575E">
            <w:pPr>
              <w:numPr>
                <w:ilvl w:val="1"/>
                <w:numId w:val="8"/>
              </w:numPr>
              <w:tabs>
                <w:tab w:val="num" w:pos="2880"/>
              </w:tabs>
              <w:spacing w:before="60" w:after="60" w:line="280" w:lineRule="atLeast"/>
              <w:jc w:val="both"/>
              <w:rPr>
                <w:i/>
                <w:lang w:val="en-US"/>
              </w:rPr>
            </w:pPr>
            <w:r w:rsidRPr="00BB12C4">
              <w:rPr>
                <w:i/>
                <w:lang w:val="en-US"/>
              </w:rPr>
              <w:t>Results for other interference profiles are welcome</w:t>
            </w:r>
          </w:p>
          <w:p w14:paraId="32BC9E11" w14:textId="77777777" w:rsidR="00F10DE3" w:rsidRPr="00BB12C4" w:rsidRDefault="00F10DE3" w:rsidP="0097575E">
            <w:pPr>
              <w:numPr>
                <w:ilvl w:val="1"/>
                <w:numId w:val="8"/>
              </w:numPr>
              <w:tabs>
                <w:tab w:val="num" w:pos="2880"/>
              </w:tabs>
              <w:spacing w:before="60" w:after="60" w:line="280" w:lineRule="atLeast"/>
              <w:jc w:val="both"/>
              <w:rPr>
                <w:i/>
                <w:lang w:val="en-US"/>
              </w:rPr>
            </w:pPr>
            <w:r w:rsidRPr="00BB12C4">
              <w:rPr>
                <w:i/>
                <w:lang w:val="en-US"/>
              </w:rPr>
              <w:t>Other options are not precluded for requirements definition</w:t>
            </w:r>
          </w:p>
          <w:p w14:paraId="0908B444" w14:textId="77777777" w:rsidR="00F10DE3" w:rsidRPr="00BB12C4" w:rsidRDefault="00F10DE3" w:rsidP="0097575E">
            <w:pPr>
              <w:numPr>
                <w:ilvl w:val="1"/>
                <w:numId w:val="8"/>
              </w:numPr>
              <w:tabs>
                <w:tab w:val="num" w:pos="2880"/>
              </w:tabs>
              <w:spacing w:before="60" w:after="60" w:line="280" w:lineRule="atLeast"/>
              <w:jc w:val="both"/>
              <w:rPr>
                <w:i/>
                <w:lang w:val="en-US"/>
              </w:rPr>
            </w:pPr>
            <w:r w:rsidRPr="00BB12C4">
              <w:rPr>
                <w:i/>
                <w:lang w:val="en-US"/>
              </w:rPr>
              <w:t>FFS assumptions for asynchronous network</w:t>
            </w:r>
          </w:p>
          <w:p w14:paraId="2DF8501F" w14:textId="77777777" w:rsidR="00F10DE3" w:rsidRPr="00BB12C4" w:rsidRDefault="00F10DE3" w:rsidP="0097575E">
            <w:pPr>
              <w:numPr>
                <w:ilvl w:val="0"/>
                <w:numId w:val="8"/>
              </w:numPr>
              <w:tabs>
                <w:tab w:val="num" w:pos="284"/>
                <w:tab w:val="num" w:pos="1440"/>
                <w:tab w:val="num" w:pos="2880"/>
              </w:tabs>
              <w:spacing w:before="60" w:after="60" w:line="280" w:lineRule="atLeast"/>
              <w:jc w:val="both"/>
              <w:rPr>
                <w:i/>
                <w:lang w:val="en-US"/>
              </w:rPr>
            </w:pPr>
            <w:r w:rsidRPr="00BB12C4">
              <w:rPr>
                <w:i/>
                <w:lang w:val="en-US"/>
              </w:rPr>
              <w:t>INR values for HetNet deployment assumptions for initial simulations (in case HetNet is agreed)</w:t>
            </w:r>
          </w:p>
          <w:p w14:paraId="2A2690AD" w14:textId="77777777" w:rsidR="00F10DE3" w:rsidRPr="00BB12C4" w:rsidRDefault="00F10DE3" w:rsidP="0097575E">
            <w:pPr>
              <w:numPr>
                <w:ilvl w:val="1"/>
                <w:numId w:val="8"/>
              </w:numPr>
              <w:tabs>
                <w:tab w:val="num" w:pos="2880"/>
              </w:tabs>
              <w:spacing w:before="60" w:after="60" w:line="280" w:lineRule="atLeast"/>
              <w:jc w:val="both"/>
              <w:rPr>
                <w:i/>
                <w:lang w:val="en-US"/>
              </w:rPr>
            </w:pPr>
            <w:r w:rsidRPr="00BB12C4">
              <w:rPr>
                <w:i/>
                <w:lang w:val="en-US"/>
              </w:rPr>
              <w:t>Option 1: INRs 11.39 and 5.45 dB (DIPs -1.23 and -7.16 dB)</w:t>
            </w:r>
          </w:p>
          <w:p w14:paraId="24890767" w14:textId="77777777" w:rsidR="00F10DE3" w:rsidRPr="00BB12C4" w:rsidRDefault="00F10DE3" w:rsidP="0097575E">
            <w:pPr>
              <w:numPr>
                <w:ilvl w:val="1"/>
                <w:numId w:val="8"/>
              </w:numPr>
              <w:tabs>
                <w:tab w:val="num" w:pos="2880"/>
              </w:tabs>
              <w:spacing w:before="60" w:after="60" w:line="280" w:lineRule="atLeast"/>
              <w:jc w:val="both"/>
              <w:rPr>
                <w:i/>
                <w:lang w:val="en-US"/>
              </w:rPr>
            </w:pPr>
            <w:r w:rsidRPr="00BB12C4">
              <w:rPr>
                <w:i/>
                <w:lang w:val="en-US"/>
              </w:rPr>
              <w:t>Other options are not precluded</w:t>
            </w:r>
          </w:p>
          <w:p w14:paraId="37EDC9FE" w14:textId="77777777" w:rsidR="00F10DE3" w:rsidRPr="00537FDE" w:rsidRDefault="00F10DE3" w:rsidP="0097575E">
            <w:pPr>
              <w:numPr>
                <w:ilvl w:val="0"/>
                <w:numId w:val="8"/>
              </w:numPr>
              <w:tabs>
                <w:tab w:val="num" w:pos="284"/>
                <w:tab w:val="num" w:pos="1440"/>
                <w:tab w:val="num" w:pos="2880"/>
              </w:tabs>
              <w:spacing w:before="60" w:after="60" w:line="280" w:lineRule="atLeast"/>
              <w:jc w:val="both"/>
              <w:rPr>
                <w:i/>
                <w:lang w:val="en-US"/>
              </w:rPr>
            </w:pPr>
            <w:r w:rsidRPr="00537FDE">
              <w:rPr>
                <w:i/>
                <w:lang w:val="en-US"/>
              </w:rPr>
              <w:t>Number of explicitly modeled interference cells</w:t>
            </w:r>
          </w:p>
          <w:p w14:paraId="386AEB5E" w14:textId="77777777" w:rsidR="00F10DE3" w:rsidRPr="00537FDE" w:rsidRDefault="00F10DE3" w:rsidP="0097575E">
            <w:pPr>
              <w:numPr>
                <w:ilvl w:val="1"/>
                <w:numId w:val="8"/>
              </w:numPr>
              <w:tabs>
                <w:tab w:val="num" w:pos="2880"/>
              </w:tabs>
              <w:spacing w:before="60" w:after="60" w:line="280" w:lineRule="atLeast"/>
              <w:jc w:val="both"/>
              <w:rPr>
                <w:i/>
                <w:lang w:val="en-US"/>
              </w:rPr>
            </w:pPr>
            <w:r w:rsidRPr="00537FDE">
              <w:rPr>
                <w:i/>
                <w:lang w:val="en-US"/>
              </w:rPr>
              <w:t>Companies are encouraged to check performance with 1 and 2 interference cells for initial simulations</w:t>
            </w:r>
          </w:p>
          <w:p w14:paraId="78D443AC" w14:textId="77777777" w:rsidR="00F10DE3" w:rsidRPr="00537FDE" w:rsidRDefault="00F10DE3" w:rsidP="0097575E">
            <w:pPr>
              <w:numPr>
                <w:ilvl w:val="1"/>
                <w:numId w:val="8"/>
              </w:numPr>
              <w:tabs>
                <w:tab w:val="num" w:pos="2880"/>
              </w:tabs>
              <w:spacing w:before="60" w:after="60" w:line="280" w:lineRule="atLeast"/>
              <w:jc w:val="both"/>
              <w:rPr>
                <w:i/>
                <w:lang w:val="en-US"/>
              </w:rPr>
            </w:pPr>
            <w:r w:rsidRPr="00537FDE">
              <w:rPr>
                <w:i/>
                <w:lang w:val="en-US"/>
              </w:rPr>
              <w:t>Further discuss the assumptions for requirements definition</w:t>
            </w:r>
          </w:p>
          <w:p w14:paraId="0235051D" w14:textId="77777777" w:rsidR="00F10DE3" w:rsidRPr="00537FDE" w:rsidRDefault="00F10DE3" w:rsidP="0097575E">
            <w:pPr>
              <w:numPr>
                <w:ilvl w:val="0"/>
                <w:numId w:val="8"/>
              </w:numPr>
              <w:tabs>
                <w:tab w:val="num" w:pos="284"/>
                <w:tab w:val="num" w:pos="2880"/>
              </w:tabs>
              <w:spacing w:before="60" w:after="60" w:line="280" w:lineRule="atLeast"/>
              <w:jc w:val="both"/>
              <w:rPr>
                <w:i/>
                <w:lang w:val="en-US"/>
              </w:rPr>
            </w:pPr>
            <w:r w:rsidRPr="00537FDE">
              <w:rPr>
                <w:i/>
                <w:lang w:val="en-US"/>
              </w:rPr>
              <w:t>Analysis of NR interference profile</w:t>
            </w:r>
          </w:p>
          <w:p w14:paraId="4711E51A" w14:textId="77777777" w:rsidR="00F10DE3" w:rsidRPr="00537FDE" w:rsidRDefault="00F10DE3" w:rsidP="0097575E">
            <w:pPr>
              <w:numPr>
                <w:ilvl w:val="1"/>
                <w:numId w:val="8"/>
              </w:numPr>
              <w:tabs>
                <w:tab w:val="num" w:pos="2880"/>
              </w:tabs>
              <w:spacing w:before="60" w:after="60" w:line="280" w:lineRule="atLeast"/>
              <w:jc w:val="both"/>
              <w:rPr>
                <w:i/>
                <w:lang w:val="en-US"/>
              </w:rPr>
            </w:pPr>
            <w:r w:rsidRPr="00537FDE">
              <w:rPr>
                <w:i/>
                <w:lang w:val="en-US"/>
              </w:rPr>
              <w:t>System level analysis from interested companies is not precluded</w:t>
            </w:r>
          </w:p>
          <w:p w14:paraId="148EFFCD" w14:textId="77777777" w:rsidR="00F10DE3" w:rsidRPr="00537FDE" w:rsidRDefault="00F10DE3" w:rsidP="0097575E">
            <w:pPr>
              <w:numPr>
                <w:ilvl w:val="0"/>
                <w:numId w:val="8"/>
              </w:numPr>
              <w:tabs>
                <w:tab w:val="num" w:pos="284"/>
                <w:tab w:val="num" w:pos="2880"/>
              </w:tabs>
              <w:spacing w:before="60" w:after="60" w:line="280" w:lineRule="atLeast"/>
              <w:jc w:val="both"/>
              <w:rPr>
                <w:i/>
                <w:lang w:val="en-US"/>
              </w:rPr>
            </w:pPr>
            <w:r w:rsidRPr="00537FDE">
              <w:rPr>
                <w:i/>
                <w:lang w:val="en-US"/>
              </w:rPr>
              <w:t>Methodology for interference profile configuration</w:t>
            </w:r>
          </w:p>
          <w:p w14:paraId="4CF80E6C" w14:textId="77777777" w:rsidR="00F10DE3" w:rsidRPr="00537FDE" w:rsidRDefault="00F10DE3" w:rsidP="0097575E">
            <w:pPr>
              <w:numPr>
                <w:ilvl w:val="1"/>
                <w:numId w:val="8"/>
              </w:numPr>
              <w:tabs>
                <w:tab w:val="num" w:pos="2880"/>
              </w:tabs>
              <w:spacing w:before="60" w:after="60" w:line="280" w:lineRule="atLeast"/>
              <w:jc w:val="both"/>
              <w:rPr>
                <w:i/>
                <w:lang w:val="en-US"/>
              </w:rPr>
            </w:pPr>
            <w:r w:rsidRPr="00537FDE">
              <w:rPr>
                <w:i/>
                <w:lang w:val="en-US"/>
              </w:rPr>
              <w:t xml:space="preserve">Option 1: Use the DIP methodology </w:t>
            </w:r>
          </w:p>
          <w:p w14:paraId="634E32DA" w14:textId="77777777" w:rsidR="00F10DE3" w:rsidRPr="00537FDE" w:rsidRDefault="00F10DE3" w:rsidP="0097575E">
            <w:pPr>
              <w:numPr>
                <w:ilvl w:val="1"/>
                <w:numId w:val="8"/>
              </w:numPr>
              <w:tabs>
                <w:tab w:val="num" w:pos="2880"/>
              </w:tabs>
              <w:spacing w:before="60" w:after="60" w:line="280" w:lineRule="atLeast"/>
              <w:jc w:val="both"/>
              <w:rPr>
                <w:i/>
                <w:lang w:val="en-US"/>
              </w:rPr>
            </w:pPr>
            <w:r w:rsidRPr="00537FDE">
              <w:rPr>
                <w:i/>
                <w:lang w:val="en-US"/>
              </w:rPr>
              <w:t>Option 2: Use the INR methodology</w:t>
            </w:r>
          </w:p>
        </w:tc>
      </w:tr>
    </w:tbl>
    <w:p w14:paraId="45B860C9" w14:textId="77777777" w:rsidR="00A7024F" w:rsidRDefault="00A7024F" w:rsidP="00A7024F">
      <w:pPr>
        <w:keepNext/>
        <w:rPr>
          <w:b/>
          <w:bCs/>
          <w:u w:val="single"/>
          <w:lang w:eastAsia="ja-JP" w:bidi="hi-IN"/>
        </w:rPr>
      </w:pPr>
      <w:r w:rsidRPr="004A4D49">
        <w:rPr>
          <w:b/>
          <w:bCs/>
          <w:u w:val="single"/>
          <w:lang w:eastAsia="ja-JP" w:bidi="hi-IN"/>
        </w:rPr>
        <w:lastRenderedPageBreak/>
        <w:t xml:space="preserve">Deployment </w:t>
      </w:r>
      <w:r>
        <w:rPr>
          <w:b/>
          <w:bCs/>
          <w:u w:val="single"/>
          <w:lang w:eastAsia="ja-JP" w:bidi="hi-IN"/>
        </w:rPr>
        <w:t>assumptions</w:t>
      </w:r>
    </w:p>
    <w:p w14:paraId="41251B0B" w14:textId="4EAAFF00" w:rsidR="00A7024F" w:rsidRDefault="00D25CE0" w:rsidP="00D25CE0">
      <w:pPr>
        <w:rPr>
          <w:lang w:eastAsia="ja-JP" w:bidi="hi-IN"/>
        </w:rPr>
      </w:pPr>
      <w:r w:rsidRPr="002D7FA7">
        <w:rPr>
          <w:lang w:eastAsia="ja-JP" w:bidi="hi-IN"/>
        </w:rPr>
        <w:t xml:space="preserve">In the previous meeting it was agreed to consider Homogeneous deployment assumptions for interference modelling and further discuss whether to consider HetNet deployment assumptions. </w:t>
      </w:r>
      <w:r w:rsidR="002D7FA7">
        <w:rPr>
          <w:lang w:eastAsia="ja-JP" w:bidi="hi-IN"/>
        </w:rPr>
        <w:t>Based on our unders</w:t>
      </w:r>
      <w:r w:rsidR="00DE624B">
        <w:rPr>
          <w:lang w:eastAsia="ja-JP" w:bidi="hi-IN"/>
        </w:rPr>
        <w:t>tanding</w:t>
      </w:r>
      <w:r w:rsidR="005E5108">
        <w:rPr>
          <w:lang w:eastAsia="ja-JP" w:bidi="hi-IN"/>
        </w:rPr>
        <w:t>,</w:t>
      </w:r>
      <w:r w:rsidR="00DE624B">
        <w:rPr>
          <w:lang w:eastAsia="ja-JP" w:bidi="hi-IN"/>
        </w:rPr>
        <w:t xml:space="preserve"> the main difference in assumptions for </w:t>
      </w:r>
      <w:r w:rsidR="00DE624B" w:rsidRPr="002D7FA7">
        <w:rPr>
          <w:lang w:eastAsia="ja-JP" w:bidi="hi-IN"/>
        </w:rPr>
        <w:t>Homogeneous deployment</w:t>
      </w:r>
      <w:r w:rsidR="00DE624B">
        <w:rPr>
          <w:lang w:eastAsia="ja-JP" w:bidi="hi-IN"/>
        </w:rPr>
        <w:t xml:space="preserve"> and </w:t>
      </w:r>
      <w:r w:rsidR="00DE624B" w:rsidRPr="002D7FA7">
        <w:rPr>
          <w:lang w:eastAsia="ja-JP" w:bidi="hi-IN"/>
        </w:rPr>
        <w:t>HetNet deployment</w:t>
      </w:r>
      <w:r w:rsidR="00DE5A36">
        <w:rPr>
          <w:lang w:eastAsia="ja-JP" w:bidi="hi-IN"/>
        </w:rPr>
        <w:t>,</w:t>
      </w:r>
      <w:r w:rsidR="00DE624B">
        <w:rPr>
          <w:lang w:eastAsia="ja-JP" w:bidi="hi-IN"/>
        </w:rPr>
        <w:t xml:space="preserve"> which has impact of PDSCH testing</w:t>
      </w:r>
      <w:r w:rsidR="00DE5A36">
        <w:rPr>
          <w:lang w:eastAsia="ja-JP" w:bidi="hi-IN"/>
        </w:rPr>
        <w:t>,</w:t>
      </w:r>
      <w:r w:rsidR="00DE624B">
        <w:rPr>
          <w:lang w:eastAsia="ja-JP" w:bidi="hi-IN"/>
        </w:rPr>
        <w:t xml:space="preserve"> is </w:t>
      </w:r>
      <w:r w:rsidR="001D27D6">
        <w:rPr>
          <w:lang w:eastAsia="ja-JP" w:bidi="hi-IN"/>
        </w:rPr>
        <w:t xml:space="preserve">interference profile. </w:t>
      </w:r>
      <w:r w:rsidR="005E5108">
        <w:rPr>
          <w:lang w:eastAsia="ja-JP" w:bidi="hi-IN"/>
        </w:rPr>
        <w:t xml:space="preserve">We think that </w:t>
      </w:r>
      <w:r w:rsidR="00627107">
        <w:rPr>
          <w:lang w:eastAsia="ja-JP" w:bidi="hi-IN"/>
        </w:rPr>
        <w:t xml:space="preserve">ether INR values corresponding to </w:t>
      </w:r>
      <w:r w:rsidR="00627107" w:rsidRPr="002D7FA7">
        <w:rPr>
          <w:lang w:eastAsia="ja-JP" w:bidi="hi-IN"/>
        </w:rPr>
        <w:t>Homogeneous deployment</w:t>
      </w:r>
      <w:r w:rsidR="00627107">
        <w:rPr>
          <w:lang w:eastAsia="ja-JP" w:bidi="hi-IN"/>
        </w:rPr>
        <w:t xml:space="preserve"> or </w:t>
      </w:r>
      <w:r w:rsidR="00627107" w:rsidRPr="002D7FA7">
        <w:rPr>
          <w:lang w:eastAsia="ja-JP" w:bidi="hi-IN"/>
        </w:rPr>
        <w:t>HetNet deployment</w:t>
      </w:r>
      <w:r w:rsidR="00627107">
        <w:rPr>
          <w:lang w:eastAsia="ja-JP" w:bidi="hi-IN"/>
        </w:rPr>
        <w:t xml:space="preserve"> can be considered </w:t>
      </w:r>
      <w:r w:rsidR="001F1A2A">
        <w:rPr>
          <w:lang w:eastAsia="ja-JP" w:bidi="hi-IN"/>
        </w:rPr>
        <w:t>for requirements definition</w:t>
      </w:r>
      <w:r w:rsidR="008B716A">
        <w:rPr>
          <w:lang w:eastAsia="ja-JP" w:bidi="hi-IN"/>
        </w:rPr>
        <w:t>. W</w:t>
      </w:r>
      <w:r w:rsidR="006B259B">
        <w:rPr>
          <w:lang w:eastAsia="ja-JP" w:bidi="hi-IN"/>
        </w:rPr>
        <w:t xml:space="preserve">e don’t see any benefits to define two test cases with different INR values </w:t>
      </w:r>
      <w:r w:rsidR="008B716A">
        <w:rPr>
          <w:lang w:eastAsia="ja-JP" w:bidi="hi-IN"/>
        </w:rPr>
        <w:t>to verify demodulation processing of MMSE-IRC receiver</w:t>
      </w:r>
      <w:r w:rsidR="00DE5A36">
        <w:rPr>
          <w:lang w:eastAsia="ja-JP" w:bidi="hi-IN"/>
        </w:rPr>
        <w:t>, because the processing is same for different INR conditions.</w:t>
      </w:r>
      <w:r w:rsidR="008B716A">
        <w:rPr>
          <w:lang w:eastAsia="ja-JP" w:bidi="hi-IN"/>
        </w:rPr>
        <w:t xml:space="preserve"> </w:t>
      </w:r>
      <w:r w:rsidR="00C20E9B">
        <w:rPr>
          <w:lang w:eastAsia="ja-JP" w:bidi="hi-IN"/>
        </w:rPr>
        <w:t>Therefore,</w:t>
      </w:r>
      <w:r w:rsidR="001F1A2A">
        <w:rPr>
          <w:lang w:eastAsia="ja-JP" w:bidi="hi-IN"/>
        </w:rPr>
        <w:t xml:space="preserve"> </w:t>
      </w:r>
      <w:r w:rsidR="00C20E9B">
        <w:rPr>
          <w:lang w:eastAsia="ja-JP" w:bidi="hi-IN"/>
        </w:rPr>
        <w:t>a</w:t>
      </w:r>
      <w:r w:rsidR="001F1A2A">
        <w:rPr>
          <w:lang w:eastAsia="ja-JP" w:bidi="hi-IN"/>
        </w:rPr>
        <w:t>t current stage, we see the following options for further discussion</w:t>
      </w:r>
      <w:r w:rsidR="00C3468E">
        <w:rPr>
          <w:lang w:eastAsia="ja-JP" w:bidi="hi-IN"/>
        </w:rPr>
        <w:t>:</w:t>
      </w:r>
    </w:p>
    <w:p w14:paraId="364D61AB" w14:textId="6F6412D7" w:rsidR="00C3468E" w:rsidRDefault="00C3468E" w:rsidP="00C20E9B">
      <w:pPr>
        <w:numPr>
          <w:ilvl w:val="0"/>
          <w:numId w:val="19"/>
        </w:numPr>
        <w:ind w:hanging="180"/>
        <w:rPr>
          <w:lang w:eastAsia="ja-JP" w:bidi="hi-IN"/>
        </w:rPr>
      </w:pPr>
      <w:r>
        <w:rPr>
          <w:lang w:eastAsia="ja-JP" w:bidi="hi-IN"/>
        </w:rPr>
        <w:t>Option 1: Use same deployment assumptions</w:t>
      </w:r>
      <w:r w:rsidR="00C20E9B">
        <w:rPr>
          <w:lang w:eastAsia="ja-JP" w:bidi="hi-IN"/>
        </w:rPr>
        <w:t xml:space="preserve"> (</w:t>
      </w:r>
      <w:r w:rsidR="00C20E9B" w:rsidRPr="002D7FA7">
        <w:rPr>
          <w:lang w:eastAsia="ja-JP" w:bidi="hi-IN"/>
        </w:rPr>
        <w:t>Homogeneous</w:t>
      </w:r>
      <w:r w:rsidR="00C20E9B">
        <w:rPr>
          <w:lang w:eastAsia="ja-JP" w:bidi="hi-IN"/>
        </w:rPr>
        <w:t xml:space="preserve"> or </w:t>
      </w:r>
      <w:r w:rsidR="00C20E9B" w:rsidRPr="002D7FA7">
        <w:rPr>
          <w:lang w:eastAsia="ja-JP" w:bidi="hi-IN"/>
        </w:rPr>
        <w:t>HetNet</w:t>
      </w:r>
      <w:r w:rsidR="00C20E9B">
        <w:rPr>
          <w:lang w:eastAsia="ja-JP" w:bidi="hi-IN"/>
        </w:rPr>
        <w:t>)</w:t>
      </w:r>
      <w:r>
        <w:rPr>
          <w:lang w:eastAsia="ja-JP" w:bidi="hi-IN"/>
        </w:rPr>
        <w:t xml:space="preserve"> for Demodulation and CSI requirements</w:t>
      </w:r>
    </w:p>
    <w:p w14:paraId="62CAB83E" w14:textId="73101B33" w:rsidR="00C3468E" w:rsidRDefault="00C3468E" w:rsidP="00C20E9B">
      <w:pPr>
        <w:numPr>
          <w:ilvl w:val="0"/>
          <w:numId w:val="19"/>
        </w:numPr>
        <w:ind w:hanging="180"/>
        <w:rPr>
          <w:lang w:eastAsia="ja-JP" w:bidi="hi-IN"/>
        </w:rPr>
      </w:pPr>
      <w:r>
        <w:rPr>
          <w:lang w:eastAsia="ja-JP" w:bidi="hi-IN"/>
        </w:rPr>
        <w:t xml:space="preserve">Option 2: Use different deployment assumptions for Demodulation and CSI requirements (i.e. </w:t>
      </w:r>
      <w:r w:rsidRPr="002D7FA7">
        <w:rPr>
          <w:lang w:eastAsia="ja-JP" w:bidi="hi-IN"/>
        </w:rPr>
        <w:t>HetNet</w:t>
      </w:r>
      <w:r>
        <w:rPr>
          <w:lang w:eastAsia="ja-JP" w:bidi="hi-IN"/>
        </w:rPr>
        <w:t xml:space="preserve"> for Demodulation and </w:t>
      </w:r>
      <w:r w:rsidRPr="002D7FA7">
        <w:rPr>
          <w:lang w:eastAsia="ja-JP" w:bidi="hi-IN"/>
        </w:rPr>
        <w:t>Homogeneous</w:t>
      </w:r>
      <w:r>
        <w:rPr>
          <w:lang w:eastAsia="ja-JP" w:bidi="hi-IN"/>
        </w:rPr>
        <w:t xml:space="preserve"> for CSI or vice versa)</w:t>
      </w:r>
      <w:r w:rsidR="006B259B">
        <w:rPr>
          <w:lang w:eastAsia="ja-JP" w:bidi="hi-IN"/>
        </w:rPr>
        <w:t>.</w:t>
      </w:r>
    </w:p>
    <w:p w14:paraId="4BF07B86" w14:textId="2305ACF1" w:rsidR="006B259B" w:rsidRDefault="006B259B" w:rsidP="00D25CE0">
      <w:pPr>
        <w:rPr>
          <w:lang w:eastAsia="ja-JP" w:bidi="hi-IN"/>
        </w:rPr>
      </w:pPr>
      <w:r>
        <w:rPr>
          <w:lang w:eastAsia="ja-JP" w:bidi="hi-IN"/>
        </w:rPr>
        <w:t>The ben</w:t>
      </w:r>
      <w:r w:rsidR="00C20E9B">
        <w:rPr>
          <w:lang w:eastAsia="ja-JP" w:bidi="hi-IN"/>
        </w:rPr>
        <w:t xml:space="preserve">efit of Option 2 </w:t>
      </w:r>
      <w:r w:rsidR="00011D90">
        <w:rPr>
          <w:lang w:eastAsia="ja-JP" w:bidi="hi-IN"/>
        </w:rPr>
        <w:t xml:space="preserve">that we will cover both deployment assumptions without increasing of number of test cases </w:t>
      </w:r>
      <w:r w:rsidR="00220992">
        <w:rPr>
          <w:lang w:eastAsia="ja-JP" w:bidi="hi-IN"/>
        </w:rPr>
        <w:t>and will have sufficient test coverage.</w:t>
      </w:r>
    </w:p>
    <w:p w14:paraId="1A21256C" w14:textId="119489AD" w:rsidR="00220992" w:rsidRDefault="00220992" w:rsidP="00220992">
      <w:pPr>
        <w:tabs>
          <w:tab w:val="left" w:pos="1276"/>
        </w:tabs>
        <w:ind w:left="1276" w:hanging="1276"/>
        <w:jc w:val="both"/>
        <w:rPr>
          <w:b/>
        </w:rPr>
      </w:pPr>
      <w:r w:rsidRPr="004C6E80">
        <w:rPr>
          <w:b/>
        </w:rPr>
        <w:t xml:space="preserve">Proposal </w:t>
      </w:r>
      <w:r>
        <w:rPr>
          <w:b/>
        </w:rPr>
        <w:t>1</w:t>
      </w:r>
      <w:r w:rsidRPr="004C6E80">
        <w:rPr>
          <w:b/>
        </w:rPr>
        <w:t>:</w:t>
      </w:r>
      <w:r w:rsidRPr="004C6E80">
        <w:rPr>
          <w:b/>
        </w:rPr>
        <w:tab/>
      </w:r>
      <w:r>
        <w:rPr>
          <w:b/>
        </w:rPr>
        <w:t xml:space="preserve">Further discuss the </w:t>
      </w:r>
      <w:r w:rsidR="003A779B">
        <w:rPr>
          <w:b/>
        </w:rPr>
        <w:t>following options on interference modelling for different deployment assumptions:</w:t>
      </w:r>
    </w:p>
    <w:p w14:paraId="159D7476" w14:textId="77777777" w:rsidR="003A779B" w:rsidRPr="003A779B" w:rsidRDefault="003A779B" w:rsidP="003A779B">
      <w:pPr>
        <w:numPr>
          <w:ilvl w:val="0"/>
          <w:numId w:val="20"/>
        </w:numPr>
        <w:tabs>
          <w:tab w:val="left" w:pos="1276"/>
        </w:tabs>
        <w:ind w:left="1440" w:hanging="180"/>
        <w:jc w:val="both"/>
        <w:rPr>
          <w:b/>
        </w:rPr>
      </w:pPr>
      <w:r w:rsidRPr="003A779B">
        <w:rPr>
          <w:b/>
        </w:rPr>
        <w:t>Option 1: Use same deployment assumptions (Homogeneous or HetNet) for Demodulation and CSI requirements</w:t>
      </w:r>
    </w:p>
    <w:p w14:paraId="54899062" w14:textId="77777777" w:rsidR="003A779B" w:rsidRPr="003A779B" w:rsidRDefault="003A779B" w:rsidP="003A779B">
      <w:pPr>
        <w:numPr>
          <w:ilvl w:val="0"/>
          <w:numId w:val="20"/>
        </w:numPr>
        <w:tabs>
          <w:tab w:val="left" w:pos="1276"/>
        </w:tabs>
        <w:ind w:left="1440" w:hanging="180"/>
        <w:jc w:val="both"/>
        <w:rPr>
          <w:b/>
        </w:rPr>
      </w:pPr>
      <w:r w:rsidRPr="003A779B">
        <w:rPr>
          <w:b/>
        </w:rPr>
        <w:t>Option 2: Use different deployment assumptions for Demodulation and CSI requirements (i.e. HetNet for Demodulation and Homogeneous for CSI or vice versa).</w:t>
      </w:r>
    </w:p>
    <w:p w14:paraId="313E41D4" w14:textId="77777777" w:rsidR="00D25CE0" w:rsidRPr="00D25CE0" w:rsidRDefault="00D25CE0" w:rsidP="00D25CE0">
      <w:pPr>
        <w:rPr>
          <w:lang w:eastAsia="ja-JP" w:bidi="hi-IN"/>
        </w:rPr>
      </w:pPr>
    </w:p>
    <w:p w14:paraId="41E62CED" w14:textId="34B93B4F" w:rsidR="00F10DE3" w:rsidRPr="00587C37" w:rsidRDefault="00F10DE3" w:rsidP="00E70C43">
      <w:pPr>
        <w:keepNext/>
        <w:rPr>
          <w:b/>
          <w:bCs/>
          <w:u w:val="single"/>
          <w:lang w:eastAsia="ja-JP" w:bidi="hi-IN"/>
        </w:rPr>
      </w:pPr>
      <w:r w:rsidRPr="00E70C43">
        <w:rPr>
          <w:b/>
          <w:bCs/>
          <w:u w:val="single"/>
          <w:lang w:eastAsia="ja-JP" w:bidi="hi-IN"/>
        </w:rPr>
        <w:t>INR values</w:t>
      </w:r>
      <w:r w:rsidR="00E70C43" w:rsidRPr="00E70C43">
        <w:rPr>
          <w:b/>
          <w:bCs/>
          <w:u w:val="single"/>
        </w:rPr>
        <w:t xml:space="preserve"> </w:t>
      </w:r>
      <w:r w:rsidR="00E70C43" w:rsidRPr="00E70C43">
        <w:rPr>
          <w:b/>
          <w:bCs/>
          <w:u w:val="single"/>
          <w:lang w:eastAsia="ja-JP" w:bidi="hi-IN"/>
        </w:rPr>
        <w:t>for Homogeneous deployment assumptions</w:t>
      </w:r>
    </w:p>
    <w:p w14:paraId="36566481" w14:textId="1053BF85" w:rsidR="00F10DE3" w:rsidRDefault="00F10DE3" w:rsidP="00F10DE3">
      <w:pPr>
        <w:rPr>
          <w:lang w:eastAsia="ja-JP" w:bidi="hi-IN"/>
        </w:rPr>
      </w:pPr>
      <w:r>
        <w:rPr>
          <w:lang w:eastAsia="ja-JP" w:bidi="hi-IN"/>
        </w:rPr>
        <w:t>All current assumptions</w:t>
      </w:r>
      <w:r w:rsidR="00D25CE0">
        <w:rPr>
          <w:lang w:eastAsia="ja-JP" w:bidi="hi-IN"/>
        </w:rPr>
        <w:t xml:space="preserve"> captured in WF</w:t>
      </w:r>
      <w:r>
        <w:rPr>
          <w:lang w:eastAsia="ja-JP" w:bidi="hi-IN"/>
        </w:rPr>
        <w:t xml:space="preserve"> can be used for initial alignment purpose only because these assumptions are applicable to LTE system. However, it is rather important to consider assumptions which characterize typical NR interference conditions. Therefore, we suggest to execute system level analysis to find typical </w:t>
      </w:r>
      <w:r w:rsidRPr="00A71E21">
        <w:rPr>
          <w:lang w:eastAsia="ja-JP" w:bidi="hi-IN"/>
        </w:rPr>
        <w:t>SINR and INRs distributions</w:t>
      </w:r>
      <w:r>
        <w:rPr>
          <w:lang w:eastAsia="ja-JP" w:bidi="hi-IN"/>
        </w:rPr>
        <w:t>. Taking into account that we have limited timelines</w:t>
      </w:r>
      <w:r w:rsidR="009E020E">
        <w:rPr>
          <w:lang w:eastAsia="ja-JP" w:bidi="hi-IN"/>
        </w:rPr>
        <w:t>,</w:t>
      </w:r>
      <w:r>
        <w:rPr>
          <w:lang w:eastAsia="ja-JP" w:bidi="hi-IN"/>
        </w:rPr>
        <w:t xml:space="preserve"> we can’t guaranty extensive system level study like it was done in LTE stage. Therefore, we assume that interested companies can provide analysis which can help to find DIP/INR values from TRs </w:t>
      </w:r>
      <w:r>
        <w:rPr>
          <w:lang w:eastAsia="ja-JP" w:bidi="hi-IN"/>
        </w:rPr>
        <w:fldChar w:fldCharType="begin"/>
      </w:r>
      <w:r>
        <w:rPr>
          <w:lang w:eastAsia="ja-JP" w:bidi="hi-IN"/>
        </w:rPr>
        <w:instrText xml:space="preserve"> REF _Ref68196022 \r \h </w:instrText>
      </w:r>
      <w:r>
        <w:rPr>
          <w:lang w:eastAsia="ja-JP" w:bidi="hi-IN"/>
        </w:rPr>
      </w:r>
      <w:r>
        <w:rPr>
          <w:lang w:eastAsia="ja-JP" w:bidi="hi-IN"/>
        </w:rPr>
        <w:fldChar w:fldCharType="separate"/>
      </w:r>
      <w:r w:rsidR="00C877DA">
        <w:rPr>
          <w:lang w:eastAsia="ja-JP" w:bidi="hi-IN"/>
        </w:rPr>
        <w:t>[2]</w:t>
      </w:r>
      <w:r>
        <w:rPr>
          <w:lang w:eastAsia="ja-JP" w:bidi="hi-IN"/>
        </w:rPr>
        <w:fldChar w:fldCharType="end"/>
      </w:r>
      <w:r>
        <w:rPr>
          <w:lang w:eastAsia="ja-JP" w:bidi="hi-IN"/>
        </w:rPr>
        <w:fldChar w:fldCharType="begin"/>
      </w:r>
      <w:r>
        <w:rPr>
          <w:lang w:eastAsia="ja-JP" w:bidi="hi-IN"/>
        </w:rPr>
        <w:instrText xml:space="preserve"> REF _Ref68195871 \r \h </w:instrText>
      </w:r>
      <w:r>
        <w:rPr>
          <w:lang w:eastAsia="ja-JP" w:bidi="hi-IN"/>
        </w:rPr>
      </w:r>
      <w:r>
        <w:rPr>
          <w:lang w:eastAsia="ja-JP" w:bidi="hi-IN"/>
        </w:rPr>
        <w:fldChar w:fldCharType="separate"/>
      </w:r>
      <w:r w:rsidR="00C877DA">
        <w:rPr>
          <w:lang w:eastAsia="ja-JP" w:bidi="hi-IN"/>
        </w:rPr>
        <w:t>[3]</w:t>
      </w:r>
      <w:r>
        <w:rPr>
          <w:lang w:eastAsia="ja-JP" w:bidi="hi-IN"/>
        </w:rPr>
        <w:fldChar w:fldCharType="end"/>
      </w:r>
      <w:r>
        <w:rPr>
          <w:lang w:eastAsia="ja-JP" w:bidi="hi-IN"/>
        </w:rPr>
        <w:t xml:space="preserve"> which will be closer to typical NR conditions.</w:t>
      </w:r>
    </w:p>
    <w:p w14:paraId="2B5A6BA0" w14:textId="6CF51047" w:rsidR="00F10DE3" w:rsidRDefault="00F10DE3" w:rsidP="00F10DE3">
      <w:pPr>
        <w:rPr>
          <w:lang w:eastAsia="ja-JP" w:bidi="hi-IN"/>
        </w:rPr>
      </w:pPr>
      <w:r>
        <w:rPr>
          <w:lang w:eastAsia="ja-JP" w:bidi="hi-IN"/>
        </w:rPr>
        <w:t xml:space="preserve">The typical NR deployment scenarios are defined in TR 38.913 </w:t>
      </w:r>
      <w:r>
        <w:rPr>
          <w:lang w:eastAsia="ja-JP" w:bidi="hi-IN"/>
        </w:rPr>
        <w:fldChar w:fldCharType="begin"/>
      </w:r>
      <w:r>
        <w:rPr>
          <w:lang w:eastAsia="ja-JP" w:bidi="hi-IN"/>
        </w:rPr>
        <w:instrText xml:space="preserve"> REF _Ref67665428 \n \h </w:instrText>
      </w:r>
      <w:r>
        <w:rPr>
          <w:lang w:eastAsia="ja-JP" w:bidi="hi-IN"/>
        </w:rPr>
      </w:r>
      <w:r>
        <w:rPr>
          <w:lang w:eastAsia="ja-JP" w:bidi="hi-IN"/>
        </w:rPr>
        <w:fldChar w:fldCharType="separate"/>
      </w:r>
      <w:r w:rsidR="00C877DA">
        <w:rPr>
          <w:lang w:eastAsia="ja-JP" w:bidi="hi-IN"/>
        </w:rPr>
        <w:t>[4]</w:t>
      </w:r>
      <w:r>
        <w:rPr>
          <w:lang w:eastAsia="ja-JP" w:bidi="hi-IN"/>
        </w:rPr>
        <w:fldChar w:fldCharType="end"/>
      </w:r>
      <w:r>
        <w:rPr>
          <w:lang w:eastAsia="ja-JP" w:bidi="hi-IN"/>
        </w:rPr>
        <w:t xml:space="preserve"> and TR 38.901 </w:t>
      </w:r>
      <w:r>
        <w:rPr>
          <w:lang w:eastAsia="ja-JP" w:bidi="hi-IN"/>
        </w:rPr>
        <w:fldChar w:fldCharType="begin"/>
      </w:r>
      <w:r>
        <w:rPr>
          <w:lang w:eastAsia="ja-JP" w:bidi="hi-IN"/>
        </w:rPr>
        <w:instrText xml:space="preserve"> REF _Ref71036460 \r \h </w:instrText>
      </w:r>
      <w:r>
        <w:rPr>
          <w:lang w:eastAsia="ja-JP" w:bidi="hi-IN"/>
        </w:rPr>
      </w:r>
      <w:r>
        <w:rPr>
          <w:lang w:eastAsia="ja-JP" w:bidi="hi-IN"/>
        </w:rPr>
        <w:fldChar w:fldCharType="separate"/>
      </w:r>
      <w:r w:rsidR="00C877DA">
        <w:rPr>
          <w:lang w:eastAsia="ja-JP" w:bidi="hi-IN"/>
        </w:rPr>
        <w:t>[5]</w:t>
      </w:r>
      <w:r>
        <w:rPr>
          <w:lang w:eastAsia="ja-JP" w:bidi="hi-IN"/>
        </w:rPr>
        <w:fldChar w:fldCharType="end"/>
      </w:r>
      <w:r>
        <w:rPr>
          <w:lang w:eastAsia="ja-JP" w:bidi="hi-IN"/>
        </w:rPr>
        <w:t xml:space="preserve">. Based on our understanding, we can consider </w:t>
      </w:r>
      <w:r>
        <w:rPr>
          <w:rFonts w:hint="eastAsia"/>
          <w:lang w:eastAsia="zh-CN"/>
        </w:rPr>
        <w:t>Urban macro</w:t>
      </w:r>
      <w:r>
        <w:rPr>
          <w:lang w:eastAsia="zh-CN"/>
        </w:rPr>
        <w:t xml:space="preserve"> and Urban micro</w:t>
      </w:r>
      <w:r>
        <w:rPr>
          <w:lang w:eastAsia="ja-JP" w:bidi="hi-IN"/>
        </w:rPr>
        <w:t xml:space="preserve"> scenarios and reuse methodology from the LTE NAICS study to derive the INR values. In </w:t>
      </w:r>
      <w:r>
        <w:rPr>
          <w:lang w:eastAsia="ja-JP" w:bidi="hi-IN"/>
        </w:rPr>
        <w:fldChar w:fldCharType="begin"/>
      </w:r>
      <w:r>
        <w:rPr>
          <w:lang w:eastAsia="ja-JP" w:bidi="hi-IN"/>
        </w:rPr>
        <w:instrText xml:space="preserve"> REF _Ref68277567 \h </w:instrText>
      </w:r>
      <w:r>
        <w:rPr>
          <w:lang w:eastAsia="ja-JP" w:bidi="hi-IN"/>
        </w:rPr>
      </w:r>
      <w:r>
        <w:rPr>
          <w:lang w:eastAsia="ja-JP" w:bidi="hi-IN"/>
        </w:rPr>
        <w:fldChar w:fldCharType="separate"/>
      </w:r>
      <w:r w:rsidR="00C877DA">
        <w:t xml:space="preserve">Table </w:t>
      </w:r>
      <w:r w:rsidR="00C877DA">
        <w:rPr>
          <w:noProof/>
        </w:rPr>
        <w:t>1</w:t>
      </w:r>
      <w:r>
        <w:rPr>
          <w:lang w:eastAsia="ja-JP" w:bidi="hi-IN"/>
        </w:rPr>
        <w:fldChar w:fldCharType="end"/>
      </w:r>
      <w:r>
        <w:rPr>
          <w:lang w:eastAsia="ja-JP" w:bidi="hi-IN"/>
        </w:rPr>
        <w:t xml:space="preserve"> we provide the information on system level assumptions based on TR 38.913 </w:t>
      </w:r>
      <w:r>
        <w:rPr>
          <w:lang w:eastAsia="ja-JP" w:bidi="hi-IN"/>
        </w:rPr>
        <w:fldChar w:fldCharType="begin"/>
      </w:r>
      <w:r>
        <w:rPr>
          <w:lang w:eastAsia="ja-JP" w:bidi="hi-IN"/>
        </w:rPr>
        <w:instrText xml:space="preserve"> REF _Ref67665428 \n \h </w:instrText>
      </w:r>
      <w:r>
        <w:rPr>
          <w:lang w:eastAsia="ja-JP" w:bidi="hi-IN"/>
        </w:rPr>
      </w:r>
      <w:r>
        <w:rPr>
          <w:lang w:eastAsia="ja-JP" w:bidi="hi-IN"/>
        </w:rPr>
        <w:fldChar w:fldCharType="separate"/>
      </w:r>
      <w:r w:rsidR="00C877DA">
        <w:rPr>
          <w:lang w:eastAsia="ja-JP" w:bidi="hi-IN"/>
        </w:rPr>
        <w:t>[4]</w:t>
      </w:r>
      <w:r>
        <w:rPr>
          <w:lang w:eastAsia="ja-JP" w:bidi="hi-IN"/>
        </w:rPr>
        <w:fldChar w:fldCharType="end"/>
      </w:r>
      <w:r>
        <w:rPr>
          <w:lang w:eastAsia="ja-JP" w:bidi="hi-IN"/>
        </w:rPr>
        <w:t xml:space="preserve"> and TR 38.901 </w:t>
      </w:r>
      <w:r>
        <w:rPr>
          <w:lang w:eastAsia="ja-JP" w:bidi="hi-IN"/>
        </w:rPr>
        <w:fldChar w:fldCharType="begin"/>
      </w:r>
      <w:r>
        <w:rPr>
          <w:lang w:eastAsia="ja-JP" w:bidi="hi-IN"/>
        </w:rPr>
        <w:instrText xml:space="preserve"> REF _Ref71036460 \r \h </w:instrText>
      </w:r>
      <w:r>
        <w:rPr>
          <w:lang w:eastAsia="ja-JP" w:bidi="hi-IN"/>
        </w:rPr>
      </w:r>
      <w:r>
        <w:rPr>
          <w:lang w:eastAsia="ja-JP" w:bidi="hi-IN"/>
        </w:rPr>
        <w:fldChar w:fldCharType="separate"/>
      </w:r>
      <w:r w:rsidR="00C877DA">
        <w:rPr>
          <w:lang w:eastAsia="ja-JP" w:bidi="hi-IN"/>
        </w:rPr>
        <w:t>[5]</w:t>
      </w:r>
      <w:r>
        <w:rPr>
          <w:lang w:eastAsia="ja-JP" w:bidi="hi-IN"/>
        </w:rPr>
        <w:fldChar w:fldCharType="end"/>
      </w:r>
      <w:r>
        <w:rPr>
          <w:lang w:eastAsia="ja-JP" w:bidi="hi-IN"/>
        </w:rPr>
        <w:t>.</w:t>
      </w:r>
    </w:p>
    <w:p w14:paraId="46DFACE5" w14:textId="0D4591A8" w:rsidR="00F10DE3" w:rsidRDefault="00F10DE3" w:rsidP="00F10DE3">
      <w:pPr>
        <w:pStyle w:val="Caption"/>
      </w:pPr>
      <w:bookmarkStart w:id="2" w:name="_Ref68277567"/>
      <w:r>
        <w:t xml:space="preserve">Table </w:t>
      </w:r>
      <w:r>
        <w:fldChar w:fldCharType="begin"/>
      </w:r>
      <w:r>
        <w:instrText xml:space="preserve"> SEQ Table \* ARABIC </w:instrText>
      </w:r>
      <w:r>
        <w:fldChar w:fldCharType="separate"/>
      </w:r>
      <w:r w:rsidR="00C05B6F">
        <w:rPr>
          <w:noProof/>
        </w:rPr>
        <w:t>1</w:t>
      </w:r>
      <w:r>
        <w:fldChar w:fldCharType="end"/>
      </w:r>
      <w:bookmarkEnd w:id="2"/>
      <w:r>
        <w:t>. System level assumptions for Urban macro and Urban micro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2247"/>
        <w:gridCol w:w="4797"/>
      </w:tblGrid>
      <w:tr w:rsidR="00F10DE3" w14:paraId="06CC5201" w14:textId="77777777" w:rsidTr="0097575E">
        <w:tc>
          <w:tcPr>
            <w:tcW w:w="5058" w:type="dxa"/>
            <w:gridSpan w:val="2"/>
            <w:shd w:val="clear" w:color="auto" w:fill="DEEAF6"/>
          </w:tcPr>
          <w:p w14:paraId="0DF8A9E2" w14:textId="77777777" w:rsidR="00F10DE3" w:rsidRPr="00551132" w:rsidRDefault="00F10DE3" w:rsidP="0097575E">
            <w:pPr>
              <w:spacing w:before="0" w:after="0" w:line="280" w:lineRule="atLeast"/>
              <w:jc w:val="center"/>
              <w:rPr>
                <w:b/>
                <w:bCs/>
                <w:sz w:val="18"/>
                <w:szCs w:val="18"/>
                <w:lang w:eastAsia="ja-JP" w:bidi="hi-IN"/>
              </w:rPr>
            </w:pPr>
            <w:r w:rsidRPr="00551132">
              <w:rPr>
                <w:b/>
                <w:bCs/>
                <w:sz w:val="18"/>
                <w:szCs w:val="18"/>
                <w:lang w:eastAsia="ja-JP" w:bidi="hi-IN"/>
              </w:rPr>
              <w:t>Parameters</w:t>
            </w:r>
          </w:p>
        </w:tc>
        <w:tc>
          <w:tcPr>
            <w:tcW w:w="4797" w:type="dxa"/>
            <w:shd w:val="clear" w:color="auto" w:fill="DEEAF6"/>
          </w:tcPr>
          <w:p w14:paraId="1799EAAB" w14:textId="77777777" w:rsidR="00F10DE3" w:rsidRPr="00551132" w:rsidRDefault="00F10DE3" w:rsidP="0097575E">
            <w:pPr>
              <w:spacing w:before="0" w:after="0" w:line="280" w:lineRule="atLeast"/>
              <w:jc w:val="center"/>
              <w:rPr>
                <w:b/>
                <w:bCs/>
                <w:sz w:val="18"/>
                <w:szCs w:val="18"/>
                <w:lang w:eastAsia="ja-JP" w:bidi="hi-IN"/>
              </w:rPr>
            </w:pPr>
            <w:r w:rsidRPr="00551132">
              <w:rPr>
                <w:b/>
                <w:bCs/>
                <w:sz w:val="18"/>
                <w:szCs w:val="18"/>
                <w:lang w:eastAsia="ja-JP" w:bidi="hi-IN"/>
              </w:rPr>
              <w:t>Values</w:t>
            </w:r>
          </w:p>
        </w:tc>
      </w:tr>
      <w:tr w:rsidR="00F10DE3" w14:paraId="35D665DB" w14:textId="77777777" w:rsidTr="0097575E">
        <w:tc>
          <w:tcPr>
            <w:tcW w:w="5058" w:type="dxa"/>
            <w:gridSpan w:val="2"/>
            <w:shd w:val="clear" w:color="auto" w:fill="auto"/>
            <w:vAlign w:val="center"/>
          </w:tcPr>
          <w:p w14:paraId="6772A676" w14:textId="77777777" w:rsidR="00F10DE3" w:rsidRPr="00551132" w:rsidRDefault="00F10DE3" w:rsidP="0097575E">
            <w:pPr>
              <w:spacing w:before="0" w:after="0" w:line="280" w:lineRule="atLeast"/>
              <w:rPr>
                <w:sz w:val="18"/>
                <w:szCs w:val="18"/>
                <w:lang w:eastAsia="ja-JP" w:bidi="hi-IN"/>
              </w:rPr>
            </w:pPr>
            <w:r w:rsidRPr="00551132">
              <w:rPr>
                <w:sz w:val="18"/>
                <w:szCs w:val="18"/>
                <w:lang w:val="en-US" w:eastAsia="ko-KR"/>
              </w:rPr>
              <w:t>Cell layout</w:t>
            </w:r>
          </w:p>
        </w:tc>
        <w:tc>
          <w:tcPr>
            <w:tcW w:w="4797" w:type="dxa"/>
            <w:shd w:val="clear" w:color="auto" w:fill="auto"/>
          </w:tcPr>
          <w:p w14:paraId="3468DC40" w14:textId="77777777" w:rsidR="00F10DE3" w:rsidRPr="00551132" w:rsidRDefault="00F10DE3" w:rsidP="0097575E">
            <w:pPr>
              <w:spacing w:before="0" w:after="0" w:line="280" w:lineRule="atLeast"/>
              <w:jc w:val="center"/>
              <w:rPr>
                <w:sz w:val="18"/>
                <w:szCs w:val="18"/>
                <w:lang w:eastAsia="ja-JP" w:bidi="hi-IN"/>
              </w:rPr>
            </w:pPr>
            <w:r w:rsidRPr="00551132">
              <w:rPr>
                <w:rFonts w:cs="Arial"/>
                <w:sz w:val="18"/>
                <w:szCs w:val="18"/>
                <w:lang w:val="en-US" w:eastAsia="ko-KR"/>
              </w:rPr>
              <w:t>Hexagonal grid, 19 macro sites, 3 sectors per site (ISD = 500m</w:t>
            </w:r>
            <w:r>
              <w:rPr>
                <w:rFonts w:cs="Arial"/>
                <w:sz w:val="18"/>
                <w:szCs w:val="18"/>
                <w:lang w:val="en-US" w:eastAsia="ko-KR"/>
              </w:rPr>
              <w:t xml:space="preserve"> for UMa and 200 m for UMi</w:t>
            </w:r>
            <w:r w:rsidRPr="00551132">
              <w:rPr>
                <w:rFonts w:cs="Arial"/>
                <w:sz w:val="18"/>
                <w:szCs w:val="18"/>
                <w:lang w:val="en-US" w:eastAsia="ko-KR"/>
              </w:rPr>
              <w:t>)</w:t>
            </w:r>
          </w:p>
        </w:tc>
      </w:tr>
      <w:tr w:rsidR="00F10DE3" w14:paraId="2BECACED" w14:textId="77777777" w:rsidTr="0097575E">
        <w:tc>
          <w:tcPr>
            <w:tcW w:w="5058" w:type="dxa"/>
            <w:gridSpan w:val="2"/>
            <w:shd w:val="clear" w:color="auto" w:fill="auto"/>
          </w:tcPr>
          <w:p w14:paraId="7D0E5DE5" w14:textId="77777777" w:rsidR="00F10DE3" w:rsidRPr="00551132" w:rsidRDefault="00F10DE3" w:rsidP="0097575E">
            <w:pPr>
              <w:spacing w:before="0" w:after="0" w:line="280" w:lineRule="atLeast"/>
              <w:jc w:val="both"/>
              <w:rPr>
                <w:sz w:val="18"/>
                <w:szCs w:val="18"/>
                <w:lang w:val="en-US" w:eastAsia="ko-KR"/>
              </w:rPr>
            </w:pPr>
            <w:r w:rsidRPr="00551132">
              <w:rPr>
                <w:sz w:val="18"/>
                <w:szCs w:val="18"/>
                <w:lang w:val="en-US" w:eastAsia="ko-KR"/>
              </w:rPr>
              <w:t>Carrier frequency</w:t>
            </w:r>
          </w:p>
        </w:tc>
        <w:tc>
          <w:tcPr>
            <w:tcW w:w="4797" w:type="dxa"/>
            <w:shd w:val="clear" w:color="auto" w:fill="auto"/>
          </w:tcPr>
          <w:p w14:paraId="2B350424" w14:textId="77777777" w:rsidR="00F10DE3" w:rsidRPr="00551132" w:rsidRDefault="00F10DE3" w:rsidP="0097575E">
            <w:pPr>
              <w:spacing w:before="0" w:after="0" w:line="280" w:lineRule="atLeast"/>
              <w:jc w:val="center"/>
              <w:rPr>
                <w:rFonts w:cs="Arial"/>
                <w:sz w:val="18"/>
                <w:szCs w:val="18"/>
                <w:lang w:val="en-US" w:eastAsia="ko-KR"/>
              </w:rPr>
            </w:pPr>
            <w:r>
              <w:rPr>
                <w:rFonts w:cs="Arial"/>
                <w:sz w:val="18"/>
                <w:szCs w:val="18"/>
                <w:lang w:val="en-US" w:eastAsia="ko-KR"/>
              </w:rPr>
              <w:t xml:space="preserve">2 and </w:t>
            </w:r>
            <w:r w:rsidRPr="00551132">
              <w:rPr>
                <w:rFonts w:cs="Arial"/>
                <w:sz w:val="18"/>
                <w:szCs w:val="18"/>
                <w:lang w:val="en-US" w:eastAsia="ko-KR"/>
              </w:rPr>
              <w:t>4 GHz</w:t>
            </w:r>
          </w:p>
        </w:tc>
      </w:tr>
      <w:tr w:rsidR="00F10DE3" w14:paraId="116C41F9" w14:textId="77777777" w:rsidTr="0097575E">
        <w:tc>
          <w:tcPr>
            <w:tcW w:w="5058" w:type="dxa"/>
            <w:gridSpan w:val="2"/>
            <w:shd w:val="clear" w:color="auto" w:fill="auto"/>
          </w:tcPr>
          <w:p w14:paraId="31B2BD64" w14:textId="77777777" w:rsidR="00F10DE3" w:rsidRPr="00551132" w:rsidRDefault="00F10DE3" w:rsidP="0097575E">
            <w:pPr>
              <w:spacing w:before="0" w:after="0" w:line="280" w:lineRule="atLeast"/>
              <w:jc w:val="both"/>
              <w:rPr>
                <w:sz w:val="18"/>
                <w:szCs w:val="18"/>
                <w:lang w:val="en-US" w:eastAsia="ko-KR"/>
              </w:rPr>
            </w:pPr>
            <w:r w:rsidRPr="00551132">
              <w:rPr>
                <w:sz w:val="18"/>
                <w:szCs w:val="18"/>
                <w:lang w:val="en-US" w:eastAsia="ko-KR"/>
              </w:rPr>
              <w:t>Bandwidth</w:t>
            </w:r>
          </w:p>
        </w:tc>
        <w:tc>
          <w:tcPr>
            <w:tcW w:w="4797" w:type="dxa"/>
            <w:shd w:val="clear" w:color="auto" w:fill="auto"/>
          </w:tcPr>
          <w:p w14:paraId="31186F22" w14:textId="77777777" w:rsidR="00F10DE3" w:rsidRPr="00551132" w:rsidRDefault="00F10DE3" w:rsidP="0097575E">
            <w:pPr>
              <w:spacing w:before="0" w:after="0" w:line="280" w:lineRule="atLeast"/>
              <w:jc w:val="center"/>
              <w:rPr>
                <w:rFonts w:cs="Arial"/>
                <w:sz w:val="18"/>
                <w:szCs w:val="18"/>
                <w:lang w:val="en-US" w:eastAsia="ko-KR"/>
              </w:rPr>
            </w:pPr>
            <w:r w:rsidRPr="00551132">
              <w:rPr>
                <w:rFonts w:cs="Arial"/>
                <w:sz w:val="18"/>
                <w:szCs w:val="18"/>
                <w:lang w:val="en-US" w:eastAsia="ko-KR"/>
              </w:rPr>
              <w:t>20 MHz</w:t>
            </w:r>
          </w:p>
        </w:tc>
      </w:tr>
      <w:tr w:rsidR="00F10DE3" w14:paraId="232B6156" w14:textId="77777777" w:rsidTr="0097575E">
        <w:tc>
          <w:tcPr>
            <w:tcW w:w="2811" w:type="dxa"/>
            <w:vMerge w:val="restart"/>
            <w:shd w:val="clear" w:color="auto" w:fill="auto"/>
          </w:tcPr>
          <w:p w14:paraId="012BA00A" w14:textId="77777777" w:rsidR="00F10DE3" w:rsidRPr="00551132" w:rsidRDefault="00F10DE3" w:rsidP="0097575E">
            <w:pPr>
              <w:spacing w:before="0" w:after="0" w:line="280" w:lineRule="atLeast"/>
              <w:jc w:val="both"/>
              <w:rPr>
                <w:sz w:val="18"/>
                <w:szCs w:val="18"/>
                <w:lang w:eastAsia="ja-JP" w:bidi="hi-IN"/>
              </w:rPr>
            </w:pPr>
            <w:r w:rsidRPr="00551132">
              <w:rPr>
                <w:sz w:val="18"/>
                <w:szCs w:val="18"/>
                <w:lang w:eastAsia="ja-JP" w:bidi="hi-IN"/>
              </w:rPr>
              <w:t>BS parameters</w:t>
            </w:r>
          </w:p>
        </w:tc>
        <w:tc>
          <w:tcPr>
            <w:tcW w:w="2247" w:type="dxa"/>
            <w:shd w:val="clear" w:color="auto" w:fill="auto"/>
          </w:tcPr>
          <w:p w14:paraId="01A7440D" w14:textId="77777777" w:rsidR="00F10DE3" w:rsidRPr="00551132" w:rsidRDefault="00F10DE3" w:rsidP="0097575E">
            <w:pPr>
              <w:spacing w:before="0" w:after="0" w:line="280" w:lineRule="atLeast"/>
              <w:rPr>
                <w:sz w:val="18"/>
                <w:szCs w:val="18"/>
                <w:lang w:eastAsia="ja-JP" w:bidi="hi-IN"/>
              </w:rPr>
            </w:pPr>
            <w:r w:rsidRPr="00551132">
              <w:rPr>
                <w:sz w:val="18"/>
                <w:szCs w:val="18"/>
                <w:lang w:eastAsia="ko-KR"/>
              </w:rPr>
              <w:t xml:space="preserve">Antenna height </w:t>
            </w:r>
            <w:r w:rsidRPr="00551132">
              <w:rPr>
                <w:position w:val="-12"/>
                <w:sz w:val="18"/>
                <w:szCs w:val="18"/>
              </w:rPr>
              <w:object w:dxaOrig="360" w:dyaOrig="360" w14:anchorId="361BB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89802970" r:id="rId13"/>
              </w:object>
            </w:r>
          </w:p>
        </w:tc>
        <w:tc>
          <w:tcPr>
            <w:tcW w:w="4797" w:type="dxa"/>
            <w:shd w:val="clear" w:color="auto" w:fill="auto"/>
            <w:vAlign w:val="center"/>
          </w:tcPr>
          <w:p w14:paraId="08EA64D8" w14:textId="77777777" w:rsidR="00F10DE3" w:rsidRPr="00551132" w:rsidRDefault="00F10DE3" w:rsidP="0097575E">
            <w:pPr>
              <w:spacing w:before="0" w:after="0" w:line="280" w:lineRule="atLeast"/>
              <w:jc w:val="center"/>
              <w:rPr>
                <w:sz w:val="18"/>
                <w:szCs w:val="18"/>
                <w:lang w:eastAsia="ja-JP" w:bidi="hi-IN"/>
              </w:rPr>
            </w:pPr>
            <w:r w:rsidRPr="00551132">
              <w:rPr>
                <w:rFonts w:cs="Arial"/>
                <w:sz w:val="18"/>
                <w:szCs w:val="18"/>
                <w:lang w:val="en-US" w:eastAsia="ko-KR"/>
              </w:rPr>
              <w:t>25m</w:t>
            </w:r>
            <w:r>
              <w:rPr>
                <w:rFonts w:cs="Arial"/>
                <w:sz w:val="18"/>
                <w:szCs w:val="18"/>
                <w:lang w:val="en-US" w:eastAsia="ko-KR"/>
              </w:rPr>
              <w:t xml:space="preserve"> for Uma and 10m for UMi</w:t>
            </w:r>
          </w:p>
        </w:tc>
      </w:tr>
      <w:tr w:rsidR="00F10DE3" w14:paraId="6A7FB89D" w14:textId="77777777" w:rsidTr="0097575E">
        <w:tc>
          <w:tcPr>
            <w:tcW w:w="2811" w:type="dxa"/>
            <w:vMerge/>
            <w:shd w:val="clear" w:color="auto" w:fill="auto"/>
          </w:tcPr>
          <w:p w14:paraId="5241E78C" w14:textId="77777777" w:rsidR="00F10DE3" w:rsidRPr="00C40858" w:rsidRDefault="00F10DE3" w:rsidP="0097575E">
            <w:pPr>
              <w:spacing w:before="0" w:after="0" w:line="280" w:lineRule="atLeast"/>
              <w:jc w:val="both"/>
              <w:rPr>
                <w:lang w:eastAsia="ko-KR"/>
              </w:rPr>
            </w:pPr>
          </w:p>
        </w:tc>
        <w:tc>
          <w:tcPr>
            <w:tcW w:w="2247" w:type="dxa"/>
            <w:shd w:val="clear" w:color="auto" w:fill="auto"/>
            <w:vAlign w:val="center"/>
          </w:tcPr>
          <w:p w14:paraId="455CB549" w14:textId="77777777" w:rsidR="00F10DE3" w:rsidRPr="00551132" w:rsidRDefault="00F10DE3" w:rsidP="0097575E">
            <w:pPr>
              <w:spacing w:before="0" w:after="0" w:line="280" w:lineRule="atLeast"/>
              <w:rPr>
                <w:sz w:val="18"/>
                <w:szCs w:val="18"/>
                <w:lang w:eastAsia="ja-JP" w:bidi="hi-IN"/>
              </w:rPr>
            </w:pPr>
            <w:r w:rsidRPr="00551132">
              <w:rPr>
                <w:sz w:val="18"/>
                <w:szCs w:val="18"/>
                <w:lang w:eastAsia="ja-JP" w:bidi="hi-IN"/>
              </w:rPr>
              <w:t>Antenna configurations</w:t>
            </w:r>
          </w:p>
        </w:tc>
        <w:tc>
          <w:tcPr>
            <w:tcW w:w="4797" w:type="dxa"/>
            <w:shd w:val="clear" w:color="auto" w:fill="auto"/>
            <w:vAlign w:val="center"/>
          </w:tcPr>
          <w:p w14:paraId="10A379AE" w14:textId="77777777" w:rsidR="00F10DE3" w:rsidRPr="00551132" w:rsidRDefault="00F10DE3" w:rsidP="0097575E">
            <w:pPr>
              <w:spacing w:before="0" w:after="0" w:line="280" w:lineRule="atLeast"/>
              <w:jc w:val="center"/>
              <w:rPr>
                <w:sz w:val="18"/>
                <w:szCs w:val="18"/>
                <w:lang w:eastAsia="ja-JP" w:bidi="hi-IN"/>
              </w:rPr>
            </w:pPr>
            <w:r w:rsidRPr="00551132">
              <w:rPr>
                <w:rFonts w:hint="eastAsia"/>
                <w:sz w:val="18"/>
                <w:szCs w:val="18"/>
                <w:lang w:eastAsia="ja-JP" w:bidi="hi-IN"/>
              </w:rPr>
              <w:t>M</w:t>
            </w:r>
            <w:r w:rsidRPr="00551132">
              <w:rPr>
                <w:sz w:val="18"/>
                <w:szCs w:val="18"/>
                <w:lang w:eastAsia="ja-JP" w:bidi="hi-IN"/>
              </w:rPr>
              <w:t xml:space="preserve"> </w:t>
            </w:r>
            <w:r w:rsidRPr="00551132">
              <w:rPr>
                <w:rFonts w:hint="eastAsia"/>
                <w:sz w:val="18"/>
                <w:szCs w:val="18"/>
                <w:lang w:eastAsia="ja-JP" w:bidi="hi-IN"/>
              </w:rPr>
              <w:t>=</w:t>
            </w:r>
            <w:r w:rsidRPr="00551132">
              <w:rPr>
                <w:sz w:val="18"/>
                <w:szCs w:val="18"/>
                <w:lang w:eastAsia="ja-JP" w:bidi="hi-IN"/>
              </w:rPr>
              <w:t xml:space="preserve"> </w:t>
            </w:r>
            <w:r w:rsidRPr="00551132">
              <w:rPr>
                <w:rFonts w:hint="eastAsia"/>
                <w:sz w:val="18"/>
                <w:szCs w:val="18"/>
                <w:lang w:eastAsia="ja-JP" w:bidi="hi-IN"/>
              </w:rPr>
              <w:t>4,N</w:t>
            </w:r>
            <w:r w:rsidRPr="00551132">
              <w:rPr>
                <w:sz w:val="18"/>
                <w:szCs w:val="18"/>
                <w:lang w:eastAsia="ja-JP" w:bidi="hi-IN"/>
              </w:rPr>
              <w:t xml:space="preserve"> </w:t>
            </w:r>
            <w:r w:rsidRPr="00551132">
              <w:rPr>
                <w:rFonts w:hint="eastAsia"/>
                <w:sz w:val="18"/>
                <w:szCs w:val="18"/>
                <w:lang w:eastAsia="ja-JP" w:bidi="hi-IN"/>
              </w:rPr>
              <w:t>=</w:t>
            </w:r>
            <w:r w:rsidRPr="00551132">
              <w:rPr>
                <w:sz w:val="18"/>
                <w:szCs w:val="18"/>
                <w:lang w:eastAsia="ja-JP" w:bidi="hi-IN"/>
              </w:rPr>
              <w:t xml:space="preserve"> </w:t>
            </w:r>
            <w:r w:rsidRPr="00551132">
              <w:rPr>
                <w:rFonts w:hint="eastAsia"/>
                <w:sz w:val="18"/>
                <w:szCs w:val="18"/>
                <w:lang w:eastAsia="ja-JP" w:bidi="hi-IN"/>
              </w:rPr>
              <w:t>4,P</w:t>
            </w:r>
            <w:r w:rsidRPr="00551132">
              <w:rPr>
                <w:sz w:val="18"/>
                <w:szCs w:val="18"/>
                <w:lang w:eastAsia="ja-JP" w:bidi="hi-IN"/>
              </w:rPr>
              <w:t xml:space="preserve"> </w:t>
            </w:r>
            <w:r w:rsidRPr="00551132">
              <w:rPr>
                <w:rFonts w:hint="eastAsia"/>
                <w:sz w:val="18"/>
                <w:szCs w:val="18"/>
                <w:lang w:eastAsia="ja-JP" w:bidi="hi-IN"/>
              </w:rPr>
              <w:t>=</w:t>
            </w:r>
            <w:r w:rsidRPr="00551132">
              <w:rPr>
                <w:sz w:val="18"/>
                <w:szCs w:val="18"/>
                <w:lang w:eastAsia="ja-JP" w:bidi="hi-IN"/>
              </w:rPr>
              <w:t xml:space="preserve"> </w:t>
            </w:r>
            <w:r w:rsidRPr="00551132">
              <w:rPr>
                <w:rFonts w:hint="eastAsia"/>
                <w:sz w:val="18"/>
                <w:szCs w:val="18"/>
                <w:lang w:eastAsia="ja-JP" w:bidi="hi-IN"/>
              </w:rPr>
              <w:t xml:space="preserve">2, </w:t>
            </w:r>
            <w:r w:rsidRPr="00551132">
              <w:rPr>
                <w:sz w:val="18"/>
                <w:szCs w:val="18"/>
                <w:lang w:eastAsia="ja-JP" w:bidi="hi-IN"/>
              </w:rPr>
              <w:t>Mg = 1, Ng = 2, dH = dV = 0.5λ</w:t>
            </w:r>
            <w:r w:rsidRPr="00551132">
              <w:rPr>
                <w:rFonts w:hint="eastAsia"/>
                <w:sz w:val="18"/>
                <w:szCs w:val="18"/>
                <w:lang w:eastAsia="ja-JP" w:bidi="hi-IN"/>
              </w:rPr>
              <w:t>, dH,g</w:t>
            </w:r>
            <w:r w:rsidRPr="00551132">
              <w:rPr>
                <w:sz w:val="18"/>
                <w:szCs w:val="18"/>
                <w:lang w:eastAsia="ja-JP" w:bidi="hi-IN"/>
              </w:rPr>
              <w:t xml:space="preserve"> </w:t>
            </w:r>
            <w:r w:rsidRPr="00551132">
              <w:rPr>
                <w:rFonts w:hint="eastAsia"/>
                <w:sz w:val="18"/>
                <w:szCs w:val="18"/>
                <w:lang w:eastAsia="ja-JP" w:bidi="hi-IN"/>
              </w:rPr>
              <w:t>=</w:t>
            </w:r>
            <w:r w:rsidRPr="00551132">
              <w:rPr>
                <w:sz w:val="18"/>
                <w:szCs w:val="18"/>
                <w:lang w:eastAsia="ja-JP" w:bidi="hi-IN"/>
              </w:rPr>
              <w:t xml:space="preserve"> </w:t>
            </w:r>
            <w:r w:rsidRPr="00551132">
              <w:rPr>
                <w:rFonts w:hint="eastAsia"/>
                <w:sz w:val="18"/>
                <w:szCs w:val="18"/>
                <w:lang w:eastAsia="ja-JP" w:bidi="hi-IN"/>
              </w:rPr>
              <w:t>dV,g</w:t>
            </w:r>
            <w:r w:rsidRPr="00551132">
              <w:rPr>
                <w:sz w:val="18"/>
                <w:szCs w:val="18"/>
                <w:lang w:eastAsia="ja-JP" w:bidi="hi-IN"/>
              </w:rPr>
              <w:t xml:space="preserve"> </w:t>
            </w:r>
            <w:r w:rsidRPr="00551132">
              <w:rPr>
                <w:rFonts w:hint="eastAsia"/>
                <w:sz w:val="18"/>
                <w:szCs w:val="18"/>
                <w:lang w:eastAsia="ja-JP" w:bidi="hi-IN"/>
              </w:rPr>
              <w:t>=</w:t>
            </w:r>
            <w:r w:rsidRPr="00551132">
              <w:rPr>
                <w:sz w:val="18"/>
                <w:szCs w:val="18"/>
                <w:lang w:eastAsia="ja-JP" w:bidi="hi-IN"/>
              </w:rPr>
              <w:t xml:space="preserve"> </w:t>
            </w:r>
            <w:r w:rsidRPr="00551132">
              <w:rPr>
                <w:rFonts w:hint="eastAsia"/>
                <w:sz w:val="18"/>
                <w:szCs w:val="18"/>
                <w:lang w:eastAsia="ja-JP" w:bidi="hi-IN"/>
              </w:rPr>
              <w:t>2.5</w:t>
            </w:r>
            <w:r w:rsidRPr="00551132">
              <w:rPr>
                <w:sz w:val="18"/>
                <w:szCs w:val="18"/>
                <w:lang w:eastAsia="ja-JP" w:bidi="hi-IN"/>
              </w:rPr>
              <w:t>λ</w:t>
            </w:r>
          </w:p>
        </w:tc>
      </w:tr>
      <w:tr w:rsidR="00F10DE3" w14:paraId="355DDB42" w14:textId="77777777" w:rsidTr="0097575E">
        <w:tc>
          <w:tcPr>
            <w:tcW w:w="2811" w:type="dxa"/>
            <w:vMerge/>
            <w:shd w:val="clear" w:color="auto" w:fill="auto"/>
          </w:tcPr>
          <w:p w14:paraId="40DA45E9" w14:textId="77777777" w:rsidR="00F10DE3" w:rsidRPr="00C40858" w:rsidRDefault="00F10DE3" w:rsidP="0097575E">
            <w:pPr>
              <w:spacing w:before="0" w:after="0" w:line="280" w:lineRule="atLeast"/>
              <w:jc w:val="both"/>
              <w:rPr>
                <w:lang w:eastAsia="ko-KR"/>
              </w:rPr>
            </w:pPr>
          </w:p>
        </w:tc>
        <w:tc>
          <w:tcPr>
            <w:tcW w:w="2247" w:type="dxa"/>
            <w:shd w:val="clear" w:color="auto" w:fill="auto"/>
          </w:tcPr>
          <w:p w14:paraId="10B8E48C" w14:textId="77777777" w:rsidR="00F10DE3" w:rsidRPr="00551132" w:rsidRDefault="00F10DE3" w:rsidP="0097575E">
            <w:pPr>
              <w:spacing w:before="0" w:after="0" w:line="280" w:lineRule="atLeast"/>
              <w:jc w:val="both"/>
              <w:rPr>
                <w:sz w:val="18"/>
                <w:szCs w:val="18"/>
                <w:lang w:eastAsia="ko-KR"/>
              </w:rPr>
            </w:pPr>
            <w:r w:rsidRPr="00551132">
              <w:rPr>
                <w:rFonts w:hint="eastAsia"/>
                <w:sz w:val="18"/>
                <w:szCs w:val="18"/>
              </w:rPr>
              <w:t>Tx power</w:t>
            </w:r>
          </w:p>
        </w:tc>
        <w:tc>
          <w:tcPr>
            <w:tcW w:w="4797" w:type="dxa"/>
            <w:shd w:val="clear" w:color="auto" w:fill="auto"/>
            <w:vAlign w:val="center"/>
          </w:tcPr>
          <w:p w14:paraId="20248DBA" w14:textId="77777777" w:rsidR="00F10DE3" w:rsidRPr="00551132" w:rsidRDefault="00F10DE3" w:rsidP="0097575E">
            <w:pPr>
              <w:spacing w:before="0" w:after="0" w:line="280" w:lineRule="atLeast"/>
              <w:jc w:val="center"/>
              <w:rPr>
                <w:rFonts w:cs="Arial"/>
                <w:sz w:val="18"/>
                <w:szCs w:val="18"/>
                <w:lang w:val="en-US" w:eastAsia="ko-KR"/>
              </w:rPr>
            </w:pPr>
            <w:r w:rsidRPr="00551132">
              <w:rPr>
                <w:rFonts w:cs="Arial"/>
                <w:sz w:val="18"/>
                <w:szCs w:val="18"/>
                <w:lang w:val="en-US" w:eastAsia="ko-KR"/>
              </w:rPr>
              <w:t>49 dBm</w:t>
            </w:r>
            <w:r>
              <w:rPr>
                <w:rFonts w:cs="Arial"/>
                <w:sz w:val="18"/>
                <w:szCs w:val="18"/>
                <w:lang w:val="en-US" w:eastAsia="ko-KR"/>
              </w:rPr>
              <w:t xml:space="preserve"> for UMa and 44 dBm for UMi</w:t>
            </w:r>
          </w:p>
        </w:tc>
      </w:tr>
      <w:tr w:rsidR="00F10DE3" w14:paraId="580B8066" w14:textId="77777777" w:rsidTr="0097575E">
        <w:tc>
          <w:tcPr>
            <w:tcW w:w="2811" w:type="dxa"/>
            <w:vMerge w:val="restart"/>
            <w:shd w:val="clear" w:color="auto" w:fill="auto"/>
            <w:vAlign w:val="center"/>
          </w:tcPr>
          <w:p w14:paraId="6CB13FC7" w14:textId="77777777" w:rsidR="00F10DE3" w:rsidRPr="00C40858" w:rsidRDefault="00F10DE3" w:rsidP="0097575E">
            <w:pPr>
              <w:spacing w:before="0" w:after="0" w:line="280" w:lineRule="atLeast"/>
              <w:rPr>
                <w:lang w:eastAsia="ko-KR"/>
              </w:rPr>
            </w:pPr>
            <w:r>
              <w:rPr>
                <w:lang w:eastAsia="ko-KR"/>
              </w:rPr>
              <w:t>UT parameters</w:t>
            </w:r>
          </w:p>
        </w:tc>
        <w:tc>
          <w:tcPr>
            <w:tcW w:w="2247" w:type="dxa"/>
            <w:shd w:val="clear" w:color="auto" w:fill="auto"/>
            <w:vAlign w:val="center"/>
          </w:tcPr>
          <w:p w14:paraId="66E89619" w14:textId="77777777" w:rsidR="00F10DE3" w:rsidRPr="00551132" w:rsidRDefault="00F10DE3" w:rsidP="0097575E">
            <w:pPr>
              <w:spacing w:before="0" w:after="0" w:line="280" w:lineRule="atLeast"/>
              <w:rPr>
                <w:sz w:val="18"/>
                <w:szCs w:val="18"/>
                <w:lang w:eastAsia="ja-JP" w:bidi="hi-IN"/>
              </w:rPr>
            </w:pPr>
            <w:r w:rsidRPr="00551132">
              <w:rPr>
                <w:sz w:val="18"/>
                <w:szCs w:val="18"/>
                <w:lang w:eastAsia="ko-KR"/>
              </w:rPr>
              <w:t>Outdoor/indoor</w:t>
            </w:r>
          </w:p>
        </w:tc>
        <w:tc>
          <w:tcPr>
            <w:tcW w:w="4797" w:type="dxa"/>
            <w:shd w:val="clear" w:color="auto" w:fill="auto"/>
            <w:vAlign w:val="center"/>
          </w:tcPr>
          <w:p w14:paraId="03D33100" w14:textId="77777777" w:rsidR="00F10DE3" w:rsidRPr="00551132" w:rsidRDefault="00F10DE3" w:rsidP="0097575E">
            <w:pPr>
              <w:spacing w:before="0" w:after="0" w:line="280" w:lineRule="atLeast"/>
              <w:jc w:val="center"/>
              <w:rPr>
                <w:rFonts w:eastAsia="Meiryo" w:cs="Arial"/>
                <w:sz w:val="18"/>
                <w:szCs w:val="18"/>
                <w:lang w:val="en-US" w:eastAsia="ko-KR"/>
              </w:rPr>
            </w:pPr>
            <w:r w:rsidRPr="00551132">
              <w:rPr>
                <w:rFonts w:eastAsia="Meiryo" w:cs="Arial"/>
                <w:sz w:val="18"/>
                <w:szCs w:val="18"/>
                <w:lang w:val="en-US" w:eastAsia="ko-KR"/>
              </w:rPr>
              <w:t>Outdoor and indoor</w:t>
            </w:r>
          </w:p>
        </w:tc>
      </w:tr>
      <w:tr w:rsidR="00F10DE3" w14:paraId="580870EE" w14:textId="77777777" w:rsidTr="0097575E">
        <w:tc>
          <w:tcPr>
            <w:tcW w:w="2811" w:type="dxa"/>
            <w:vMerge/>
            <w:shd w:val="clear" w:color="auto" w:fill="auto"/>
          </w:tcPr>
          <w:p w14:paraId="4C49BA1F" w14:textId="77777777" w:rsidR="00F10DE3" w:rsidRDefault="00F10DE3" w:rsidP="0097575E">
            <w:pPr>
              <w:spacing w:before="0" w:after="0" w:line="280" w:lineRule="atLeast"/>
              <w:jc w:val="both"/>
              <w:rPr>
                <w:lang w:eastAsia="ko-KR"/>
              </w:rPr>
            </w:pPr>
          </w:p>
        </w:tc>
        <w:tc>
          <w:tcPr>
            <w:tcW w:w="2247" w:type="dxa"/>
            <w:shd w:val="clear" w:color="auto" w:fill="auto"/>
            <w:vAlign w:val="center"/>
          </w:tcPr>
          <w:p w14:paraId="437614C6" w14:textId="77777777" w:rsidR="00F10DE3" w:rsidRPr="00551132" w:rsidRDefault="00F10DE3" w:rsidP="0097575E">
            <w:pPr>
              <w:spacing w:before="0" w:after="0" w:line="280" w:lineRule="atLeast"/>
              <w:rPr>
                <w:sz w:val="18"/>
                <w:szCs w:val="18"/>
                <w:lang w:eastAsia="ja-JP" w:bidi="hi-IN"/>
              </w:rPr>
            </w:pPr>
            <w:r w:rsidRPr="00551132">
              <w:rPr>
                <w:sz w:val="18"/>
                <w:szCs w:val="18"/>
                <w:lang w:eastAsia="ko-KR"/>
              </w:rPr>
              <w:t>LOS/NLOS</w:t>
            </w:r>
          </w:p>
        </w:tc>
        <w:tc>
          <w:tcPr>
            <w:tcW w:w="4797" w:type="dxa"/>
            <w:shd w:val="clear" w:color="auto" w:fill="auto"/>
            <w:vAlign w:val="center"/>
          </w:tcPr>
          <w:p w14:paraId="2407BDC8" w14:textId="77777777" w:rsidR="00F10DE3" w:rsidRPr="00551132" w:rsidRDefault="00F10DE3" w:rsidP="0097575E">
            <w:pPr>
              <w:spacing w:before="0" w:after="0" w:line="280" w:lineRule="atLeast"/>
              <w:jc w:val="center"/>
              <w:rPr>
                <w:rFonts w:eastAsia="Meiryo" w:cs="Arial"/>
                <w:sz w:val="18"/>
                <w:szCs w:val="18"/>
                <w:lang w:val="en-US" w:eastAsia="ko-KR"/>
              </w:rPr>
            </w:pPr>
            <w:r w:rsidRPr="00551132">
              <w:rPr>
                <w:rFonts w:eastAsia="Meiryo" w:cs="Arial"/>
                <w:sz w:val="18"/>
                <w:szCs w:val="18"/>
                <w:lang w:val="en-US" w:eastAsia="ko-KR"/>
              </w:rPr>
              <w:t>LOS and NLOS</w:t>
            </w:r>
          </w:p>
        </w:tc>
      </w:tr>
      <w:tr w:rsidR="00F10DE3" w14:paraId="59BA9B5A" w14:textId="77777777" w:rsidTr="0097575E">
        <w:tc>
          <w:tcPr>
            <w:tcW w:w="2811" w:type="dxa"/>
            <w:vMerge/>
            <w:shd w:val="clear" w:color="auto" w:fill="auto"/>
          </w:tcPr>
          <w:p w14:paraId="56E13B0B" w14:textId="77777777" w:rsidR="00F10DE3" w:rsidRDefault="00F10DE3" w:rsidP="0097575E">
            <w:pPr>
              <w:spacing w:before="0" w:after="0" w:line="280" w:lineRule="atLeast"/>
              <w:jc w:val="both"/>
              <w:rPr>
                <w:lang w:eastAsia="ko-KR"/>
              </w:rPr>
            </w:pPr>
          </w:p>
        </w:tc>
        <w:tc>
          <w:tcPr>
            <w:tcW w:w="2247" w:type="dxa"/>
            <w:shd w:val="clear" w:color="auto" w:fill="auto"/>
            <w:vAlign w:val="center"/>
          </w:tcPr>
          <w:p w14:paraId="19A2F402" w14:textId="77777777" w:rsidR="00F10DE3" w:rsidRPr="00551132" w:rsidRDefault="00F10DE3" w:rsidP="0097575E">
            <w:pPr>
              <w:spacing w:before="0" w:after="0" w:line="280" w:lineRule="atLeast"/>
              <w:rPr>
                <w:sz w:val="18"/>
                <w:szCs w:val="18"/>
                <w:lang w:eastAsia="ja-JP" w:bidi="hi-IN"/>
              </w:rPr>
            </w:pPr>
            <w:r w:rsidRPr="00551132">
              <w:rPr>
                <w:sz w:val="18"/>
                <w:szCs w:val="18"/>
                <w:lang w:eastAsia="ko-KR"/>
              </w:rPr>
              <w:t xml:space="preserve">Antenna Height </w:t>
            </w:r>
            <w:r w:rsidRPr="00551132">
              <w:rPr>
                <w:position w:val="-12"/>
                <w:sz w:val="18"/>
                <w:szCs w:val="18"/>
              </w:rPr>
              <w:object w:dxaOrig="380" w:dyaOrig="360" w14:anchorId="611E3DF3">
                <v:shape id="_x0000_i1026" type="#_x0000_t75" style="width:22.05pt;height:14.5pt" o:ole="">
                  <v:imagedata r:id="rId14" o:title=""/>
                </v:shape>
                <o:OLEObject Type="Embed" ProgID="Equation.3" ShapeID="_x0000_i1026" DrawAspect="Content" ObjectID="_1689802971" r:id="rId15"/>
              </w:object>
            </w:r>
          </w:p>
        </w:tc>
        <w:tc>
          <w:tcPr>
            <w:tcW w:w="4797" w:type="dxa"/>
            <w:shd w:val="clear" w:color="auto" w:fill="auto"/>
            <w:vAlign w:val="center"/>
          </w:tcPr>
          <w:p w14:paraId="1B77B07E" w14:textId="77777777" w:rsidR="00F10DE3" w:rsidRPr="00551132" w:rsidRDefault="00F10DE3" w:rsidP="0097575E">
            <w:pPr>
              <w:spacing w:before="0" w:after="0" w:line="280" w:lineRule="atLeast"/>
              <w:jc w:val="center"/>
              <w:rPr>
                <w:rFonts w:eastAsia="Meiryo" w:cs="Arial"/>
                <w:sz w:val="18"/>
                <w:szCs w:val="18"/>
                <w:lang w:val="en-US" w:eastAsia="ko-KR"/>
              </w:rPr>
            </w:pPr>
            <w:r w:rsidRPr="00551132">
              <w:rPr>
                <w:rFonts w:eastAsia="Meiryo" w:cs="Arial"/>
                <w:sz w:val="18"/>
                <w:szCs w:val="18"/>
                <w:lang w:val="en-US" w:eastAsia="ko-KR"/>
              </w:rPr>
              <w:t>1.5m</w:t>
            </w:r>
          </w:p>
        </w:tc>
      </w:tr>
      <w:tr w:rsidR="00F10DE3" w14:paraId="589005CD" w14:textId="77777777" w:rsidTr="0097575E">
        <w:tc>
          <w:tcPr>
            <w:tcW w:w="2811" w:type="dxa"/>
            <w:vMerge/>
            <w:shd w:val="clear" w:color="auto" w:fill="auto"/>
          </w:tcPr>
          <w:p w14:paraId="66E6B3C5" w14:textId="77777777" w:rsidR="00F10DE3" w:rsidRDefault="00F10DE3" w:rsidP="0097575E">
            <w:pPr>
              <w:spacing w:before="0" w:after="0" w:line="280" w:lineRule="atLeast"/>
              <w:jc w:val="both"/>
              <w:rPr>
                <w:lang w:eastAsia="ko-KR"/>
              </w:rPr>
            </w:pPr>
          </w:p>
        </w:tc>
        <w:tc>
          <w:tcPr>
            <w:tcW w:w="2247" w:type="dxa"/>
            <w:shd w:val="clear" w:color="auto" w:fill="auto"/>
            <w:vAlign w:val="center"/>
          </w:tcPr>
          <w:p w14:paraId="3B8B71DF" w14:textId="77777777" w:rsidR="00F10DE3" w:rsidRPr="00551132" w:rsidRDefault="00F10DE3" w:rsidP="0097575E">
            <w:pPr>
              <w:spacing w:before="0" w:after="0" w:line="280" w:lineRule="atLeast"/>
              <w:jc w:val="both"/>
              <w:rPr>
                <w:sz w:val="18"/>
                <w:szCs w:val="18"/>
                <w:lang w:eastAsia="ko-KR"/>
              </w:rPr>
            </w:pPr>
            <w:r w:rsidRPr="00551132">
              <w:rPr>
                <w:sz w:val="18"/>
                <w:szCs w:val="18"/>
                <w:lang w:eastAsia="ko-KR"/>
              </w:rPr>
              <w:t>Antenna configuration</w:t>
            </w:r>
          </w:p>
        </w:tc>
        <w:tc>
          <w:tcPr>
            <w:tcW w:w="4797" w:type="dxa"/>
            <w:shd w:val="clear" w:color="auto" w:fill="auto"/>
            <w:vAlign w:val="center"/>
          </w:tcPr>
          <w:p w14:paraId="6F9C41AA" w14:textId="77777777" w:rsidR="00F10DE3" w:rsidRPr="00551132" w:rsidRDefault="00F10DE3" w:rsidP="0097575E">
            <w:pPr>
              <w:spacing w:before="0" w:after="0" w:line="280" w:lineRule="atLeast"/>
              <w:jc w:val="center"/>
              <w:rPr>
                <w:rFonts w:eastAsia="Meiryo" w:cs="Arial"/>
                <w:sz w:val="18"/>
                <w:szCs w:val="18"/>
                <w:lang w:val="en-US" w:eastAsia="ko-KR"/>
              </w:rPr>
            </w:pPr>
            <w:r w:rsidRPr="00551132">
              <w:rPr>
                <w:sz w:val="18"/>
                <w:szCs w:val="18"/>
              </w:rPr>
              <w:t>Mg = Ng = 1, M = N = 1, P = 2 with Omni-direction</w:t>
            </w:r>
          </w:p>
        </w:tc>
      </w:tr>
      <w:tr w:rsidR="00F10DE3" w14:paraId="0699B3EA" w14:textId="77777777" w:rsidTr="0097575E">
        <w:tc>
          <w:tcPr>
            <w:tcW w:w="2811" w:type="dxa"/>
            <w:vMerge/>
            <w:shd w:val="clear" w:color="auto" w:fill="auto"/>
          </w:tcPr>
          <w:p w14:paraId="283B6ACE" w14:textId="77777777" w:rsidR="00F10DE3" w:rsidRPr="00C40858" w:rsidRDefault="00F10DE3" w:rsidP="0097575E">
            <w:pPr>
              <w:spacing w:before="0" w:after="0" w:line="280" w:lineRule="atLeast"/>
              <w:jc w:val="both"/>
              <w:rPr>
                <w:lang w:eastAsia="ko-KR"/>
              </w:rPr>
            </w:pPr>
          </w:p>
        </w:tc>
        <w:tc>
          <w:tcPr>
            <w:tcW w:w="2247" w:type="dxa"/>
            <w:shd w:val="clear" w:color="auto" w:fill="auto"/>
            <w:vAlign w:val="center"/>
          </w:tcPr>
          <w:p w14:paraId="0A7D38CE" w14:textId="77777777" w:rsidR="00F10DE3" w:rsidRPr="00551132" w:rsidRDefault="00F10DE3" w:rsidP="0097575E">
            <w:pPr>
              <w:spacing w:before="0" w:after="0" w:line="280" w:lineRule="atLeast"/>
              <w:rPr>
                <w:sz w:val="18"/>
                <w:szCs w:val="18"/>
                <w:lang w:eastAsia="ja-JP" w:bidi="hi-IN"/>
              </w:rPr>
            </w:pPr>
            <w:r w:rsidRPr="00551132">
              <w:rPr>
                <w:sz w:val="18"/>
                <w:szCs w:val="18"/>
                <w:lang w:eastAsia="zh-CN"/>
              </w:rPr>
              <w:t>Distributio</w:t>
            </w:r>
            <w:r>
              <w:rPr>
                <w:sz w:val="18"/>
                <w:szCs w:val="18"/>
                <w:lang w:eastAsia="zh-CN"/>
              </w:rPr>
              <w:t>n</w:t>
            </w:r>
          </w:p>
        </w:tc>
        <w:tc>
          <w:tcPr>
            <w:tcW w:w="4797" w:type="dxa"/>
            <w:shd w:val="clear" w:color="auto" w:fill="auto"/>
            <w:vAlign w:val="center"/>
          </w:tcPr>
          <w:p w14:paraId="00F8F3C2" w14:textId="77777777" w:rsidR="00F10DE3" w:rsidRPr="00551132" w:rsidRDefault="00F10DE3" w:rsidP="0097575E">
            <w:pPr>
              <w:spacing w:before="0" w:after="0" w:line="280" w:lineRule="atLeast"/>
              <w:jc w:val="center"/>
              <w:rPr>
                <w:rFonts w:eastAsia="Meiryo" w:cs="Arial"/>
                <w:sz w:val="18"/>
                <w:szCs w:val="18"/>
                <w:lang w:val="en-US" w:eastAsia="ko-KR"/>
              </w:rPr>
            </w:pPr>
            <w:r w:rsidRPr="00551132">
              <w:rPr>
                <w:rFonts w:eastAsia="Meiryo" w:cs="Arial" w:hint="eastAsia"/>
                <w:sz w:val="18"/>
                <w:szCs w:val="18"/>
                <w:lang w:val="en-US" w:eastAsia="ko-KR"/>
              </w:rPr>
              <w:t xml:space="preserve">20% </w:t>
            </w:r>
            <w:r w:rsidRPr="00551132">
              <w:rPr>
                <w:rFonts w:eastAsia="Meiryo" w:cs="Arial"/>
                <w:sz w:val="18"/>
                <w:szCs w:val="18"/>
                <w:lang w:val="en-US" w:eastAsia="ko-KR"/>
              </w:rPr>
              <w:t xml:space="preserve">Outdoor </w:t>
            </w:r>
            <w:r>
              <w:rPr>
                <w:rFonts w:eastAsia="Meiryo" w:cs="Arial"/>
                <w:sz w:val="18"/>
                <w:szCs w:val="18"/>
                <w:lang w:val="en-US" w:eastAsia="ko-KR"/>
              </w:rPr>
              <w:t xml:space="preserve">and </w:t>
            </w:r>
            <w:r w:rsidRPr="00551132">
              <w:rPr>
                <w:rFonts w:eastAsia="Meiryo" w:cs="Arial" w:hint="eastAsia"/>
                <w:sz w:val="18"/>
                <w:szCs w:val="18"/>
                <w:lang w:val="en-US" w:eastAsia="ko-KR"/>
              </w:rPr>
              <w:t xml:space="preserve">80% </w:t>
            </w:r>
            <w:r w:rsidRPr="00551132">
              <w:rPr>
                <w:rFonts w:eastAsia="Meiryo" w:cs="Arial"/>
                <w:sz w:val="18"/>
                <w:szCs w:val="18"/>
                <w:lang w:val="en-US" w:eastAsia="ko-KR"/>
              </w:rPr>
              <w:t xml:space="preserve">Indoor </w:t>
            </w:r>
          </w:p>
          <w:p w14:paraId="69AC0070" w14:textId="77777777" w:rsidR="00F10DE3" w:rsidRPr="00551132" w:rsidRDefault="00F10DE3" w:rsidP="0097575E">
            <w:pPr>
              <w:spacing w:before="0" w:after="0" w:line="280" w:lineRule="atLeast"/>
              <w:jc w:val="center"/>
              <w:rPr>
                <w:rFonts w:eastAsia="Meiryo" w:cs="Arial"/>
                <w:sz w:val="18"/>
                <w:szCs w:val="18"/>
                <w:lang w:val="en-US" w:eastAsia="ko-KR"/>
              </w:rPr>
            </w:pPr>
            <w:r w:rsidRPr="00551132">
              <w:rPr>
                <w:rFonts w:eastAsia="Meiryo" w:cs="Arial"/>
                <w:sz w:val="18"/>
                <w:szCs w:val="18"/>
                <w:lang w:val="en-US" w:eastAsia="ko-KR"/>
              </w:rPr>
              <w:t>10 users</w:t>
            </w:r>
            <w:r w:rsidRPr="00551132">
              <w:rPr>
                <w:rFonts w:eastAsia="Meiryo" w:cs="Arial" w:hint="eastAsia"/>
                <w:sz w:val="18"/>
                <w:szCs w:val="18"/>
                <w:lang w:val="en-US" w:eastAsia="ko-KR"/>
              </w:rPr>
              <w:t xml:space="preserve"> per </w:t>
            </w:r>
            <w:r w:rsidRPr="00551132">
              <w:rPr>
                <w:rFonts w:eastAsia="Meiryo" w:cs="Arial"/>
                <w:sz w:val="18"/>
                <w:szCs w:val="18"/>
                <w:lang w:val="en-US" w:eastAsia="ko-KR"/>
              </w:rPr>
              <w:t>TRxP</w:t>
            </w:r>
          </w:p>
        </w:tc>
      </w:tr>
      <w:tr w:rsidR="00F10DE3" w14:paraId="2CA9D88D" w14:textId="77777777" w:rsidTr="0097575E">
        <w:tc>
          <w:tcPr>
            <w:tcW w:w="5058" w:type="dxa"/>
            <w:gridSpan w:val="2"/>
            <w:shd w:val="clear" w:color="auto" w:fill="auto"/>
          </w:tcPr>
          <w:p w14:paraId="5197D42D" w14:textId="77777777" w:rsidR="00F10DE3" w:rsidRPr="00551132" w:rsidRDefault="00F10DE3" w:rsidP="0097575E">
            <w:pPr>
              <w:spacing w:before="0" w:after="0" w:line="280" w:lineRule="atLeast"/>
              <w:jc w:val="both"/>
              <w:rPr>
                <w:sz w:val="18"/>
                <w:szCs w:val="18"/>
                <w:lang w:eastAsia="zh-CN"/>
              </w:rPr>
            </w:pPr>
            <w:r w:rsidRPr="00551132">
              <w:rPr>
                <w:sz w:val="18"/>
                <w:szCs w:val="18"/>
                <w:lang w:eastAsia="zh-CN"/>
              </w:rPr>
              <w:t>Channel model</w:t>
            </w:r>
          </w:p>
        </w:tc>
        <w:tc>
          <w:tcPr>
            <w:tcW w:w="4797" w:type="dxa"/>
            <w:shd w:val="clear" w:color="auto" w:fill="auto"/>
            <w:vAlign w:val="center"/>
          </w:tcPr>
          <w:p w14:paraId="48B396B7" w14:textId="77777777" w:rsidR="00F10DE3" w:rsidRPr="00551132" w:rsidRDefault="00F10DE3" w:rsidP="0097575E">
            <w:pPr>
              <w:spacing w:before="0" w:after="0" w:line="280" w:lineRule="atLeast"/>
              <w:jc w:val="center"/>
              <w:rPr>
                <w:rFonts w:eastAsia="Meiryo" w:cs="Arial"/>
                <w:sz w:val="18"/>
                <w:szCs w:val="18"/>
                <w:lang w:val="en-US" w:eastAsia="ko-KR"/>
              </w:rPr>
            </w:pPr>
            <w:r w:rsidRPr="00551132">
              <w:rPr>
                <w:color w:val="000000"/>
                <w:sz w:val="18"/>
                <w:szCs w:val="18"/>
              </w:rPr>
              <w:t>U</w:t>
            </w:r>
            <w:r>
              <w:rPr>
                <w:color w:val="000000"/>
                <w:sz w:val="18"/>
                <w:szCs w:val="18"/>
              </w:rPr>
              <w:t>M</w:t>
            </w:r>
            <w:r w:rsidRPr="00551132">
              <w:rPr>
                <w:color w:val="000000"/>
                <w:sz w:val="18"/>
                <w:szCs w:val="18"/>
              </w:rPr>
              <w:t>a</w:t>
            </w:r>
            <w:r>
              <w:rPr>
                <w:color w:val="000000"/>
                <w:sz w:val="18"/>
                <w:szCs w:val="18"/>
              </w:rPr>
              <w:t xml:space="preserve"> and UMi</w:t>
            </w:r>
            <w:r w:rsidRPr="00551132">
              <w:rPr>
                <w:color w:val="000000"/>
                <w:sz w:val="18"/>
                <w:szCs w:val="18"/>
              </w:rPr>
              <w:t xml:space="preserve"> in TR 38.901</w:t>
            </w:r>
          </w:p>
        </w:tc>
      </w:tr>
      <w:tr w:rsidR="00F10DE3" w14:paraId="78F0B7F2" w14:textId="77777777" w:rsidTr="0097575E">
        <w:tc>
          <w:tcPr>
            <w:tcW w:w="5058" w:type="dxa"/>
            <w:gridSpan w:val="2"/>
            <w:shd w:val="clear" w:color="auto" w:fill="auto"/>
            <w:vAlign w:val="center"/>
          </w:tcPr>
          <w:p w14:paraId="0AE56C8C" w14:textId="77777777" w:rsidR="00F10DE3" w:rsidRPr="00551132" w:rsidRDefault="00F10DE3" w:rsidP="0097575E">
            <w:pPr>
              <w:spacing w:before="0" w:after="0" w:line="280" w:lineRule="atLeast"/>
              <w:rPr>
                <w:sz w:val="18"/>
                <w:szCs w:val="18"/>
                <w:lang w:eastAsia="ja-JP" w:bidi="hi-IN"/>
              </w:rPr>
            </w:pPr>
            <w:r w:rsidRPr="00551132">
              <w:rPr>
                <w:sz w:val="18"/>
                <w:szCs w:val="18"/>
                <w:lang w:val="fr-FR" w:eastAsia="ko-KR"/>
              </w:rPr>
              <w:t>Minimum BS - UT distance (2D)</w:t>
            </w:r>
          </w:p>
        </w:tc>
        <w:tc>
          <w:tcPr>
            <w:tcW w:w="4797" w:type="dxa"/>
            <w:shd w:val="clear" w:color="auto" w:fill="auto"/>
            <w:vAlign w:val="center"/>
          </w:tcPr>
          <w:p w14:paraId="1E81E9BD" w14:textId="77777777" w:rsidR="00F10DE3" w:rsidRPr="00551132" w:rsidRDefault="00F10DE3" w:rsidP="0097575E">
            <w:pPr>
              <w:spacing w:before="0" w:after="0" w:line="280" w:lineRule="atLeast"/>
              <w:jc w:val="center"/>
              <w:rPr>
                <w:sz w:val="18"/>
                <w:szCs w:val="18"/>
                <w:lang w:eastAsia="ja-JP" w:bidi="hi-IN"/>
              </w:rPr>
            </w:pPr>
            <w:r w:rsidRPr="00551132">
              <w:rPr>
                <w:rFonts w:cs="Arial"/>
                <w:sz w:val="18"/>
                <w:szCs w:val="18"/>
                <w:lang w:val="en-US" w:eastAsia="ko-KR"/>
              </w:rPr>
              <w:t>35</w:t>
            </w:r>
            <w:r>
              <w:rPr>
                <w:rFonts w:cs="Arial"/>
                <w:sz w:val="18"/>
                <w:szCs w:val="18"/>
                <w:lang w:val="en-US" w:eastAsia="ko-KR"/>
              </w:rPr>
              <w:t xml:space="preserve"> </w:t>
            </w:r>
            <w:r w:rsidRPr="00551132">
              <w:rPr>
                <w:rFonts w:cs="Arial"/>
                <w:sz w:val="18"/>
                <w:szCs w:val="18"/>
                <w:lang w:val="en-US" w:eastAsia="ko-KR"/>
              </w:rPr>
              <w:t>m</w:t>
            </w:r>
            <w:r>
              <w:rPr>
                <w:rFonts w:cs="Arial"/>
                <w:sz w:val="18"/>
                <w:szCs w:val="18"/>
                <w:lang w:val="en-US" w:eastAsia="ko-KR"/>
              </w:rPr>
              <w:t xml:space="preserve"> for UMa and 10 m for UMi</w:t>
            </w:r>
          </w:p>
        </w:tc>
      </w:tr>
      <w:tr w:rsidR="00F10DE3" w14:paraId="1E695DD4" w14:textId="77777777" w:rsidTr="0097575E">
        <w:tc>
          <w:tcPr>
            <w:tcW w:w="5058" w:type="dxa"/>
            <w:gridSpan w:val="2"/>
            <w:shd w:val="clear" w:color="auto" w:fill="auto"/>
            <w:vAlign w:val="center"/>
          </w:tcPr>
          <w:p w14:paraId="45CDB946" w14:textId="77777777" w:rsidR="00F10DE3" w:rsidRPr="00551132" w:rsidRDefault="00F10DE3" w:rsidP="0097575E">
            <w:pPr>
              <w:spacing w:before="0" w:after="0" w:line="280" w:lineRule="atLeast"/>
              <w:jc w:val="both"/>
              <w:rPr>
                <w:sz w:val="18"/>
                <w:szCs w:val="18"/>
                <w:lang w:val="fr-FR" w:eastAsia="ko-KR"/>
              </w:rPr>
            </w:pPr>
            <w:r w:rsidRPr="00551132">
              <w:rPr>
                <w:sz w:val="18"/>
                <w:szCs w:val="18"/>
                <w:lang w:val="fr-FR" w:eastAsia="ko-KR"/>
              </w:rPr>
              <w:t>Traffic model</w:t>
            </w:r>
          </w:p>
        </w:tc>
        <w:tc>
          <w:tcPr>
            <w:tcW w:w="4797" w:type="dxa"/>
            <w:shd w:val="clear" w:color="auto" w:fill="auto"/>
            <w:vAlign w:val="center"/>
          </w:tcPr>
          <w:p w14:paraId="00497DBD" w14:textId="77777777" w:rsidR="00F10DE3" w:rsidRPr="00551132" w:rsidRDefault="00F10DE3" w:rsidP="0097575E">
            <w:pPr>
              <w:spacing w:before="0" w:after="0" w:line="280" w:lineRule="atLeast"/>
              <w:jc w:val="center"/>
              <w:rPr>
                <w:rFonts w:cs="Arial"/>
                <w:sz w:val="18"/>
                <w:szCs w:val="18"/>
                <w:lang w:val="en-US" w:eastAsia="ko-KR"/>
              </w:rPr>
            </w:pPr>
            <w:r w:rsidRPr="00551132">
              <w:rPr>
                <w:rFonts w:cs="Arial"/>
                <w:sz w:val="18"/>
                <w:szCs w:val="18"/>
                <w:lang w:val="en-US" w:eastAsia="ko-KR"/>
              </w:rPr>
              <w:t>Full buffer</w:t>
            </w:r>
          </w:p>
        </w:tc>
      </w:tr>
    </w:tbl>
    <w:p w14:paraId="4B416143" w14:textId="0E926A61" w:rsidR="00F10DE3" w:rsidRPr="00BB2BDE" w:rsidRDefault="00F10DE3" w:rsidP="00F10DE3">
      <w:pPr>
        <w:rPr>
          <w:bCs/>
        </w:rPr>
      </w:pPr>
      <w:r w:rsidRPr="00BB2BDE">
        <w:rPr>
          <w:bCs/>
        </w:rPr>
        <w:lastRenderedPageBreak/>
        <w:t xml:space="preserve">In </w:t>
      </w:r>
      <w:r w:rsidRPr="00BB2BDE">
        <w:rPr>
          <w:bCs/>
        </w:rPr>
        <w:fldChar w:fldCharType="begin"/>
      </w:r>
      <w:r w:rsidRPr="00BB2BDE">
        <w:rPr>
          <w:bCs/>
        </w:rPr>
        <w:instrText xml:space="preserve"> REF _Ref79076963 \h </w:instrText>
      </w:r>
      <w:r>
        <w:rPr>
          <w:bCs/>
        </w:rPr>
        <w:instrText xml:space="preserve"> \* MERGEFORMAT </w:instrText>
      </w:r>
      <w:r w:rsidRPr="00BB2BDE">
        <w:rPr>
          <w:bCs/>
        </w:rPr>
      </w:r>
      <w:r w:rsidRPr="00BB2BDE">
        <w:rPr>
          <w:bCs/>
        </w:rPr>
        <w:fldChar w:fldCharType="separate"/>
      </w:r>
      <w:r w:rsidRPr="00BB2BDE">
        <w:rPr>
          <w:bCs/>
        </w:rPr>
        <w:t xml:space="preserve">Table </w:t>
      </w:r>
      <w:r w:rsidRPr="00BB2BDE">
        <w:rPr>
          <w:bCs/>
          <w:noProof/>
        </w:rPr>
        <w:t>2</w:t>
      </w:r>
      <w:r w:rsidRPr="00BB2BDE">
        <w:rPr>
          <w:bCs/>
        </w:rPr>
        <w:fldChar w:fldCharType="end"/>
      </w:r>
      <w:r w:rsidRPr="00BB2BDE">
        <w:rPr>
          <w:bCs/>
        </w:rPr>
        <w:t xml:space="preserve"> we provide </w:t>
      </w:r>
      <w:r>
        <w:rPr>
          <w:bCs/>
        </w:rPr>
        <w:t>the summary of</w:t>
      </w:r>
      <w:r w:rsidRPr="00BB2BDE">
        <w:rPr>
          <w:bCs/>
        </w:rPr>
        <w:t xml:space="preserve"> system level analysis results for scenarios from </w:t>
      </w:r>
      <w:r w:rsidRPr="00BB2BDE">
        <w:rPr>
          <w:bCs/>
        </w:rPr>
        <w:fldChar w:fldCharType="begin"/>
      </w:r>
      <w:r w:rsidRPr="00BB2BDE">
        <w:rPr>
          <w:bCs/>
        </w:rPr>
        <w:instrText xml:space="preserve"> REF _Ref68277567 \h </w:instrText>
      </w:r>
      <w:r>
        <w:rPr>
          <w:bCs/>
        </w:rPr>
        <w:instrText xml:space="preserve"> \* MERGEFORMAT </w:instrText>
      </w:r>
      <w:r w:rsidRPr="00BB2BDE">
        <w:rPr>
          <w:bCs/>
        </w:rPr>
      </w:r>
      <w:r w:rsidRPr="00BB2BDE">
        <w:rPr>
          <w:bCs/>
        </w:rPr>
        <w:fldChar w:fldCharType="separate"/>
      </w:r>
      <w:r w:rsidRPr="00BB2BDE">
        <w:rPr>
          <w:bCs/>
        </w:rPr>
        <w:t xml:space="preserve">Table </w:t>
      </w:r>
      <w:r w:rsidRPr="00BB2BDE">
        <w:rPr>
          <w:bCs/>
          <w:noProof/>
        </w:rPr>
        <w:t>1</w:t>
      </w:r>
      <w:r w:rsidRPr="00BB2BDE">
        <w:rPr>
          <w:bCs/>
        </w:rPr>
        <w:fldChar w:fldCharType="end"/>
      </w:r>
      <w:r w:rsidRPr="00BB2BDE">
        <w:rPr>
          <w:bCs/>
        </w:rPr>
        <w:t xml:space="preserve"> and compare results with results for NAICS Scenario 1 presented in 36.866</w:t>
      </w:r>
      <w:r w:rsidR="00D60A2A">
        <w:rPr>
          <w:bCs/>
        </w:rPr>
        <w:t xml:space="preserve"> </w:t>
      </w:r>
      <w:r w:rsidR="00D60A2A">
        <w:rPr>
          <w:bCs/>
        </w:rPr>
        <w:fldChar w:fldCharType="begin"/>
      </w:r>
      <w:r w:rsidR="00D60A2A">
        <w:rPr>
          <w:bCs/>
        </w:rPr>
        <w:instrText xml:space="preserve"> REF _Ref68195871 \r \h </w:instrText>
      </w:r>
      <w:r w:rsidR="00D60A2A">
        <w:rPr>
          <w:bCs/>
        </w:rPr>
      </w:r>
      <w:r w:rsidR="00D60A2A">
        <w:rPr>
          <w:bCs/>
        </w:rPr>
        <w:fldChar w:fldCharType="separate"/>
      </w:r>
      <w:r w:rsidR="00D60A2A">
        <w:rPr>
          <w:bCs/>
        </w:rPr>
        <w:t>[3]</w:t>
      </w:r>
      <w:r w:rsidR="00D60A2A">
        <w:rPr>
          <w:bCs/>
        </w:rPr>
        <w:fldChar w:fldCharType="end"/>
      </w:r>
      <w:r w:rsidRPr="00BB2BDE">
        <w:rPr>
          <w:bCs/>
        </w:rPr>
        <w:t>.</w:t>
      </w:r>
      <w:r>
        <w:rPr>
          <w:bCs/>
        </w:rPr>
        <w:t xml:space="preserve"> In </w:t>
      </w:r>
      <w:r>
        <w:rPr>
          <w:bCs/>
        </w:rPr>
        <w:fldChar w:fldCharType="begin"/>
      </w:r>
      <w:r>
        <w:rPr>
          <w:bCs/>
        </w:rPr>
        <w:instrText xml:space="preserve"> REF _Ref79079387 \h </w:instrText>
      </w:r>
      <w:r>
        <w:rPr>
          <w:bCs/>
        </w:rPr>
      </w:r>
      <w:r>
        <w:rPr>
          <w:bCs/>
        </w:rPr>
        <w:fldChar w:fldCharType="separate"/>
      </w:r>
      <w:r>
        <w:t xml:space="preserve">Figure </w:t>
      </w:r>
      <w:r>
        <w:rPr>
          <w:noProof/>
        </w:rPr>
        <w:t>1</w:t>
      </w:r>
      <w:r>
        <w:rPr>
          <w:bCs/>
        </w:rPr>
        <w:fldChar w:fldCharType="end"/>
      </w:r>
      <w:r>
        <w:rPr>
          <w:bCs/>
        </w:rPr>
        <w:t xml:space="preserve"> we provide the detailed system level simulation results for NR UMa 2GHz scenario.</w:t>
      </w:r>
    </w:p>
    <w:p w14:paraId="263D2800" w14:textId="3F9221D0" w:rsidR="00F10DE3" w:rsidRDefault="00F10DE3" w:rsidP="00F10DE3">
      <w:pPr>
        <w:pStyle w:val="Caption"/>
      </w:pPr>
      <w:bookmarkStart w:id="3" w:name="_Ref79076963"/>
      <w:r>
        <w:t xml:space="preserve">Table </w:t>
      </w:r>
      <w:r>
        <w:fldChar w:fldCharType="begin"/>
      </w:r>
      <w:r>
        <w:instrText xml:space="preserve"> SEQ Table \* ARABIC </w:instrText>
      </w:r>
      <w:r>
        <w:fldChar w:fldCharType="separate"/>
      </w:r>
      <w:r w:rsidR="00C05B6F">
        <w:rPr>
          <w:noProof/>
        </w:rPr>
        <w:t>2</w:t>
      </w:r>
      <w:r>
        <w:fldChar w:fldCharType="end"/>
      </w:r>
      <w:bookmarkEnd w:id="3"/>
      <w:r>
        <w:t>. Summary of system level analysis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989"/>
        <w:gridCol w:w="899"/>
        <w:gridCol w:w="714"/>
        <w:gridCol w:w="715"/>
        <w:gridCol w:w="714"/>
        <w:gridCol w:w="715"/>
        <w:gridCol w:w="714"/>
        <w:gridCol w:w="715"/>
        <w:gridCol w:w="714"/>
        <w:gridCol w:w="715"/>
        <w:gridCol w:w="714"/>
        <w:gridCol w:w="710"/>
      </w:tblGrid>
      <w:tr w:rsidR="00F10DE3" w:rsidRPr="00D93CED" w14:paraId="7246878C" w14:textId="77777777" w:rsidTr="0097575E">
        <w:tc>
          <w:tcPr>
            <w:tcW w:w="420" w:type="pct"/>
            <w:vMerge w:val="restart"/>
            <w:tcBorders>
              <w:top w:val="single" w:sz="12" w:space="0" w:color="auto"/>
              <w:left w:val="single" w:sz="12" w:space="0" w:color="auto"/>
            </w:tcBorders>
            <w:shd w:val="clear" w:color="auto" w:fill="auto"/>
            <w:vAlign w:val="center"/>
          </w:tcPr>
          <w:p w14:paraId="1334479E" w14:textId="77777777" w:rsidR="00F10DE3" w:rsidRPr="00D93CED" w:rsidRDefault="00F10DE3" w:rsidP="0097575E">
            <w:pPr>
              <w:keepNext/>
              <w:tabs>
                <w:tab w:val="left" w:pos="1276"/>
              </w:tabs>
              <w:spacing w:line="280" w:lineRule="atLeast"/>
              <w:jc w:val="center"/>
              <w:rPr>
                <w:b/>
                <w:sz w:val="18"/>
                <w:szCs w:val="18"/>
              </w:rPr>
            </w:pPr>
            <w:r w:rsidRPr="00D93CED">
              <w:rPr>
                <w:b/>
                <w:sz w:val="18"/>
                <w:szCs w:val="18"/>
              </w:rPr>
              <w:t>SINR region</w:t>
            </w:r>
          </w:p>
        </w:tc>
        <w:tc>
          <w:tcPr>
            <w:tcW w:w="502" w:type="pct"/>
            <w:vMerge w:val="restart"/>
            <w:tcBorders>
              <w:top w:val="single" w:sz="12" w:space="0" w:color="auto"/>
            </w:tcBorders>
            <w:vAlign w:val="center"/>
          </w:tcPr>
          <w:p w14:paraId="57AC340A" w14:textId="77777777" w:rsidR="00F10DE3" w:rsidRPr="00D93CED" w:rsidRDefault="00F10DE3" w:rsidP="0097575E">
            <w:pPr>
              <w:keepNext/>
              <w:tabs>
                <w:tab w:val="left" w:pos="1276"/>
              </w:tabs>
              <w:spacing w:line="280" w:lineRule="atLeast"/>
              <w:jc w:val="center"/>
              <w:rPr>
                <w:b/>
                <w:sz w:val="18"/>
                <w:szCs w:val="18"/>
              </w:rPr>
            </w:pPr>
            <w:r w:rsidRPr="00D93CED">
              <w:rPr>
                <w:b/>
                <w:sz w:val="18"/>
                <w:szCs w:val="18"/>
              </w:rPr>
              <w:t>RU factor</w:t>
            </w:r>
          </w:p>
        </w:tc>
        <w:tc>
          <w:tcPr>
            <w:tcW w:w="456" w:type="pct"/>
            <w:vMerge w:val="restart"/>
            <w:tcBorders>
              <w:top w:val="single" w:sz="12" w:space="0" w:color="auto"/>
            </w:tcBorders>
            <w:shd w:val="clear" w:color="auto" w:fill="auto"/>
            <w:vAlign w:val="center"/>
          </w:tcPr>
          <w:p w14:paraId="045553F4" w14:textId="77777777" w:rsidR="00F10DE3" w:rsidRPr="00D93CED" w:rsidRDefault="00F10DE3" w:rsidP="0097575E">
            <w:pPr>
              <w:keepNext/>
              <w:tabs>
                <w:tab w:val="left" w:pos="1276"/>
              </w:tabs>
              <w:spacing w:line="280" w:lineRule="atLeast"/>
              <w:jc w:val="center"/>
              <w:rPr>
                <w:b/>
                <w:sz w:val="18"/>
                <w:szCs w:val="18"/>
              </w:rPr>
            </w:pPr>
            <w:r w:rsidRPr="00D93CED">
              <w:rPr>
                <w:b/>
                <w:sz w:val="18"/>
                <w:szCs w:val="18"/>
              </w:rPr>
              <w:t>INR1 region</w:t>
            </w:r>
          </w:p>
        </w:tc>
        <w:tc>
          <w:tcPr>
            <w:tcW w:w="725" w:type="pct"/>
            <w:gridSpan w:val="2"/>
            <w:tcBorders>
              <w:top w:val="single" w:sz="12" w:space="0" w:color="auto"/>
            </w:tcBorders>
            <w:shd w:val="clear" w:color="auto" w:fill="auto"/>
          </w:tcPr>
          <w:p w14:paraId="588275D4" w14:textId="77777777" w:rsidR="00F10DE3" w:rsidRPr="00D93CED" w:rsidRDefault="00F10DE3" w:rsidP="0097575E">
            <w:pPr>
              <w:keepNext/>
              <w:tabs>
                <w:tab w:val="left" w:pos="1276"/>
              </w:tabs>
              <w:spacing w:line="280" w:lineRule="atLeast"/>
              <w:jc w:val="center"/>
              <w:rPr>
                <w:b/>
                <w:sz w:val="18"/>
                <w:szCs w:val="18"/>
              </w:rPr>
            </w:pPr>
            <w:r w:rsidRPr="00D93CED">
              <w:rPr>
                <w:b/>
                <w:sz w:val="18"/>
                <w:szCs w:val="18"/>
              </w:rPr>
              <w:t>NAICS Scenario 1</w:t>
            </w:r>
          </w:p>
        </w:tc>
        <w:tc>
          <w:tcPr>
            <w:tcW w:w="725" w:type="pct"/>
            <w:gridSpan w:val="2"/>
            <w:tcBorders>
              <w:top w:val="single" w:sz="12" w:space="0" w:color="auto"/>
            </w:tcBorders>
            <w:shd w:val="clear" w:color="auto" w:fill="EDEDED"/>
          </w:tcPr>
          <w:p w14:paraId="1FEF3D14" w14:textId="77777777" w:rsidR="00F10DE3" w:rsidRPr="00D93CED" w:rsidRDefault="00F10DE3" w:rsidP="0097575E">
            <w:pPr>
              <w:keepNext/>
              <w:tabs>
                <w:tab w:val="left" w:pos="1276"/>
              </w:tabs>
              <w:spacing w:line="280" w:lineRule="atLeast"/>
              <w:jc w:val="center"/>
              <w:rPr>
                <w:b/>
                <w:sz w:val="18"/>
                <w:szCs w:val="18"/>
              </w:rPr>
            </w:pPr>
            <w:r w:rsidRPr="00D93CED">
              <w:rPr>
                <w:b/>
                <w:sz w:val="18"/>
                <w:szCs w:val="18"/>
              </w:rPr>
              <w:t>NR UMa</w:t>
            </w:r>
            <w:r w:rsidRPr="00D93CED">
              <w:rPr>
                <w:b/>
                <w:sz w:val="18"/>
                <w:szCs w:val="18"/>
              </w:rPr>
              <w:br/>
              <w:t>4 GHz</w:t>
            </w:r>
          </w:p>
        </w:tc>
        <w:tc>
          <w:tcPr>
            <w:tcW w:w="725" w:type="pct"/>
            <w:gridSpan w:val="2"/>
            <w:tcBorders>
              <w:top w:val="single" w:sz="12" w:space="0" w:color="auto"/>
            </w:tcBorders>
            <w:shd w:val="clear" w:color="auto" w:fill="FFF2CC"/>
          </w:tcPr>
          <w:p w14:paraId="3806F3CB" w14:textId="77777777" w:rsidR="00F10DE3" w:rsidRPr="00D93CED" w:rsidRDefault="00F10DE3" w:rsidP="0097575E">
            <w:pPr>
              <w:keepNext/>
              <w:tabs>
                <w:tab w:val="left" w:pos="1276"/>
              </w:tabs>
              <w:spacing w:line="280" w:lineRule="atLeast"/>
              <w:jc w:val="center"/>
              <w:rPr>
                <w:b/>
                <w:sz w:val="18"/>
                <w:szCs w:val="18"/>
              </w:rPr>
            </w:pPr>
            <w:r w:rsidRPr="00D93CED">
              <w:rPr>
                <w:b/>
                <w:sz w:val="18"/>
                <w:szCs w:val="18"/>
              </w:rPr>
              <w:t>NR UMa</w:t>
            </w:r>
            <w:r w:rsidRPr="00D93CED">
              <w:rPr>
                <w:b/>
                <w:sz w:val="18"/>
                <w:szCs w:val="18"/>
              </w:rPr>
              <w:br/>
              <w:t>2 GHz</w:t>
            </w:r>
          </w:p>
        </w:tc>
        <w:tc>
          <w:tcPr>
            <w:tcW w:w="725" w:type="pct"/>
            <w:gridSpan w:val="2"/>
            <w:tcBorders>
              <w:top w:val="single" w:sz="12" w:space="0" w:color="auto"/>
            </w:tcBorders>
            <w:shd w:val="clear" w:color="auto" w:fill="E2EFD9"/>
          </w:tcPr>
          <w:p w14:paraId="7DC3902E" w14:textId="77777777" w:rsidR="00F10DE3" w:rsidRPr="00D93CED" w:rsidRDefault="00F10DE3" w:rsidP="0097575E">
            <w:pPr>
              <w:keepNext/>
              <w:tabs>
                <w:tab w:val="left" w:pos="1276"/>
              </w:tabs>
              <w:spacing w:line="280" w:lineRule="atLeast"/>
              <w:jc w:val="center"/>
              <w:rPr>
                <w:b/>
                <w:sz w:val="18"/>
                <w:szCs w:val="18"/>
              </w:rPr>
            </w:pPr>
            <w:r w:rsidRPr="00D93CED">
              <w:rPr>
                <w:b/>
                <w:sz w:val="18"/>
                <w:szCs w:val="18"/>
              </w:rPr>
              <w:t>NR UMi</w:t>
            </w:r>
            <w:r w:rsidRPr="00D93CED">
              <w:rPr>
                <w:b/>
                <w:sz w:val="18"/>
                <w:szCs w:val="18"/>
              </w:rPr>
              <w:br/>
              <w:t>4 GHz</w:t>
            </w:r>
          </w:p>
        </w:tc>
        <w:tc>
          <w:tcPr>
            <w:tcW w:w="722" w:type="pct"/>
            <w:gridSpan w:val="2"/>
            <w:tcBorders>
              <w:top w:val="single" w:sz="12" w:space="0" w:color="auto"/>
              <w:right w:val="single" w:sz="12" w:space="0" w:color="auto"/>
            </w:tcBorders>
            <w:shd w:val="clear" w:color="auto" w:fill="DEEAF6"/>
          </w:tcPr>
          <w:p w14:paraId="527F21F5" w14:textId="77777777" w:rsidR="00F10DE3" w:rsidRPr="00D93CED" w:rsidRDefault="00F10DE3" w:rsidP="0097575E">
            <w:pPr>
              <w:keepNext/>
              <w:tabs>
                <w:tab w:val="left" w:pos="1276"/>
              </w:tabs>
              <w:spacing w:line="280" w:lineRule="atLeast"/>
              <w:jc w:val="center"/>
              <w:rPr>
                <w:b/>
                <w:sz w:val="18"/>
                <w:szCs w:val="18"/>
              </w:rPr>
            </w:pPr>
            <w:r w:rsidRPr="00D93CED">
              <w:rPr>
                <w:b/>
                <w:sz w:val="18"/>
                <w:szCs w:val="18"/>
              </w:rPr>
              <w:t>NR UMi</w:t>
            </w:r>
            <w:r w:rsidRPr="00D93CED">
              <w:rPr>
                <w:b/>
                <w:sz w:val="18"/>
                <w:szCs w:val="18"/>
              </w:rPr>
              <w:br/>
              <w:t>2 GHz</w:t>
            </w:r>
          </w:p>
        </w:tc>
      </w:tr>
      <w:tr w:rsidR="00F10DE3" w:rsidRPr="00D93CED" w14:paraId="22A25AD2" w14:textId="77777777" w:rsidTr="0097575E">
        <w:tc>
          <w:tcPr>
            <w:tcW w:w="420" w:type="pct"/>
            <w:vMerge/>
            <w:tcBorders>
              <w:left w:val="single" w:sz="12" w:space="0" w:color="auto"/>
              <w:bottom w:val="single" w:sz="12" w:space="0" w:color="auto"/>
            </w:tcBorders>
            <w:shd w:val="clear" w:color="auto" w:fill="auto"/>
            <w:vAlign w:val="center"/>
          </w:tcPr>
          <w:p w14:paraId="16CAF402" w14:textId="77777777" w:rsidR="00F10DE3" w:rsidRPr="00D93CED" w:rsidRDefault="00F10DE3" w:rsidP="0097575E">
            <w:pPr>
              <w:tabs>
                <w:tab w:val="left" w:pos="1276"/>
              </w:tabs>
              <w:spacing w:line="280" w:lineRule="atLeast"/>
              <w:jc w:val="center"/>
              <w:rPr>
                <w:b/>
                <w:sz w:val="18"/>
                <w:szCs w:val="18"/>
              </w:rPr>
            </w:pPr>
          </w:p>
        </w:tc>
        <w:tc>
          <w:tcPr>
            <w:tcW w:w="502" w:type="pct"/>
            <w:vMerge/>
            <w:tcBorders>
              <w:bottom w:val="single" w:sz="12" w:space="0" w:color="auto"/>
            </w:tcBorders>
            <w:vAlign w:val="center"/>
          </w:tcPr>
          <w:p w14:paraId="02FFA4CE" w14:textId="77777777" w:rsidR="00F10DE3" w:rsidRPr="00D93CED" w:rsidRDefault="00F10DE3" w:rsidP="0097575E">
            <w:pPr>
              <w:tabs>
                <w:tab w:val="left" w:pos="1276"/>
              </w:tabs>
              <w:spacing w:line="280" w:lineRule="atLeast"/>
              <w:jc w:val="center"/>
              <w:rPr>
                <w:b/>
                <w:sz w:val="18"/>
                <w:szCs w:val="18"/>
              </w:rPr>
            </w:pPr>
          </w:p>
        </w:tc>
        <w:tc>
          <w:tcPr>
            <w:tcW w:w="456" w:type="pct"/>
            <w:vMerge/>
            <w:tcBorders>
              <w:bottom w:val="single" w:sz="12" w:space="0" w:color="auto"/>
            </w:tcBorders>
            <w:shd w:val="clear" w:color="auto" w:fill="auto"/>
            <w:vAlign w:val="center"/>
          </w:tcPr>
          <w:p w14:paraId="24622F88" w14:textId="77777777" w:rsidR="00F10DE3" w:rsidRPr="00D93CED" w:rsidRDefault="00F10DE3" w:rsidP="0097575E">
            <w:pPr>
              <w:tabs>
                <w:tab w:val="left" w:pos="1276"/>
              </w:tabs>
              <w:spacing w:line="280" w:lineRule="atLeast"/>
              <w:jc w:val="center"/>
              <w:rPr>
                <w:b/>
                <w:sz w:val="18"/>
                <w:szCs w:val="18"/>
              </w:rPr>
            </w:pPr>
          </w:p>
        </w:tc>
        <w:tc>
          <w:tcPr>
            <w:tcW w:w="362" w:type="pct"/>
            <w:tcBorders>
              <w:bottom w:val="single" w:sz="12" w:space="0" w:color="auto"/>
            </w:tcBorders>
            <w:shd w:val="clear" w:color="auto" w:fill="auto"/>
          </w:tcPr>
          <w:p w14:paraId="65C62CD4" w14:textId="77777777" w:rsidR="00F10DE3" w:rsidRPr="00D93CED" w:rsidRDefault="00F10DE3" w:rsidP="0097575E">
            <w:pPr>
              <w:tabs>
                <w:tab w:val="left" w:pos="1276"/>
              </w:tabs>
              <w:spacing w:line="280" w:lineRule="atLeast"/>
              <w:jc w:val="center"/>
              <w:rPr>
                <w:b/>
                <w:sz w:val="18"/>
                <w:szCs w:val="18"/>
              </w:rPr>
            </w:pPr>
            <w:r w:rsidRPr="00D93CED">
              <w:rPr>
                <w:b/>
                <w:sz w:val="18"/>
                <w:szCs w:val="18"/>
              </w:rPr>
              <w:t>INR1</w:t>
            </w:r>
          </w:p>
        </w:tc>
        <w:tc>
          <w:tcPr>
            <w:tcW w:w="363" w:type="pct"/>
            <w:tcBorders>
              <w:bottom w:val="single" w:sz="12" w:space="0" w:color="auto"/>
            </w:tcBorders>
            <w:shd w:val="clear" w:color="auto" w:fill="auto"/>
          </w:tcPr>
          <w:p w14:paraId="7EB2A93D" w14:textId="77777777" w:rsidR="00F10DE3" w:rsidRPr="00D93CED" w:rsidRDefault="00F10DE3" w:rsidP="0097575E">
            <w:pPr>
              <w:tabs>
                <w:tab w:val="left" w:pos="1276"/>
              </w:tabs>
              <w:spacing w:line="280" w:lineRule="atLeast"/>
              <w:jc w:val="center"/>
              <w:rPr>
                <w:b/>
                <w:sz w:val="18"/>
                <w:szCs w:val="18"/>
              </w:rPr>
            </w:pPr>
            <w:r w:rsidRPr="00D93CED">
              <w:rPr>
                <w:b/>
                <w:sz w:val="18"/>
                <w:szCs w:val="18"/>
              </w:rPr>
              <w:t>INR2</w:t>
            </w:r>
          </w:p>
        </w:tc>
        <w:tc>
          <w:tcPr>
            <w:tcW w:w="362" w:type="pct"/>
            <w:tcBorders>
              <w:bottom w:val="single" w:sz="12" w:space="0" w:color="auto"/>
            </w:tcBorders>
            <w:shd w:val="clear" w:color="auto" w:fill="EDEDED"/>
          </w:tcPr>
          <w:p w14:paraId="27137C67" w14:textId="77777777" w:rsidR="00F10DE3" w:rsidRPr="00D93CED" w:rsidRDefault="00F10DE3" w:rsidP="0097575E">
            <w:pPr>
              <w:tabs>
                <w:tab w:val="left" w:pos="1276"/>
              </w:tabs>
              <w:spacing w:line="280" w:lineRule="atLeast"/>
              <w:jc w:val="center"/>
              <w:rPr>
                <w:b/>
                <w:sz w:val="18"/>
                <w:szCs w:val="18"/>
              </w:rPr>
            </w:pPr>
            <w:r w:rsidRPr="00D93CED">
              <w:rPr>
                <w:b/>
                <w:sz w:val="18"/>
                <w:szCs w:val="18"/>
              </w:rPr>
              <w:t>INR1</w:t>
            </w:r>
          </w:p>
        </w:tc>
        <w:tc>
          <w:tcPr>
            <w:tcW w:w="363" w:type="pct"/>
            <w:tcBorders>
              <w:bottom w:val="single" w:sz="12" w:space="0" w:color="auto"/>
            </w:tcBorders>
            <w:shd w:val="clear" w:color="auto" w:fill="EDEDED"/>
          </w:tcPr>
          <w:p w14:paraId="31983CFB" w14:textId="77777777" w:rsidR="00F10DE3" w:rsidRPr="00D93CED" w:rsidRDefault="00F10DE3" w:rsidP="0097575E">
            <w:pPr>
              <w:tabs>
                <w:tab w:val="left" w:pos="1276"/>
              </w:tabs>
              <w:spacing w:line="280" w:lineRule="atLeast"/>
              <w:jc w:val="center"/>
              <w:rPr>
                <w:b/>
                <w:sz w:val="18"/>
                <w:szCs w:val="18"/>
              </w:rPr>
            </w:pPr>
            <w:r w:rsidRPr="00D93CED">
              <w:rPr>
                <w:b/>
                <w:sz w:val="18"/>
                <w:szCs w:val="18"/>
              </w:rPr>
              <w:t>INR2</w:t>
            </w:r>
          </w:p>
        </w:tc>
        <w:tc>
          <w:tcPr>
            <w:tcW w:w="362" w:type="pct"/>
            <w:tcBorders>
              <w:bottom w:val="single" w:sz="12" w:space="0" w:color="auto"/>
            </w:tcBorders>
            <w:shd w:val="clear" w:color="auto" w:fill="FFF2CC"/>
          </w:tcPr>
          <w:p w14:paraId="3868408D" w14:textId="77777777" w:rsidR="00F10DE3" w:rsidRPr="00D93CED" w:rsidRDefault="00F10DE3" w:rsidP="0097575E">
            <w:pPr>
              <w:tabs>
                <w:tab w:val="left" w:pos="1276"/>
              </w:tabs>
              <w:spacing w:line="280" w:lineRule="atLeast"/>
              <w:jc w:val="center"/>
              <w:rPr>
                <w:b/>
                <w:sz w:val="18"/>
                <w:szCs w:val="18"/>
              </w:rPr>
            </w:pPr>
            <w:r w:rsidRPr="00D93CED">
              <w:rPr>
                <w:b/>
                <w:sz w:val="18"/>
                <w:szCs w:val="18"/>
              </w:rPr>
              <w:t>INR1</w:t>
            </w:r>
          </w:p>
        </w:tc>
        <w:tc>
          <w:tcPr>
            <w:tcW w:w="363" w:type="pct"/>
            <w:tcBorders>
              <w:bottom w:val="single" w:sz="12" w:space="0" w:color="auto"/>
            </w:tcBorders>
            <w:shd w:val="clear" w:color="auto" w:fill="FFF2CC"/>
          </w:tcPr>
          <w:p w14:paraId="1281331F" w14:textId="77777777" w:rsidR="00F10DE3" w:rsidRPr="00D93CED" w:rsidRDefault="00F10DE3" w:rsidP="0097575E">
            <w:pPr>
              <w:tabs>
                <w:tab w:val="left" w:pos="1276"/>
              </w:tabs>
              <w:spacing w:line="280" w:lineRule="atLeast"/>
              <w:jc w:val="center"/>
              <w:rPr>
                <w:b/>
                <w:sz w:val="18"/>
                <w:szCs w:val="18"/>
              </w:rPr>
            </w:pPr>
            <w:r w:rsidRPr="00D93CED">
              <w:rPr>
                <w:b/>
                <w:sz w:val="18"/>
                <w:szCs w:val="18"/>
              </w:rPr>
              <w:t>INR2</w:t>
            </w:r>
          </w:p>
        </w:tc>
        <w:tc>
          <w:tcPr>
            <w:tcW w:w="362" w:type="pct"/>
            <w:tcBorders>
              <w:bottom w:val="single" w:sz="12" w:space="0" w:color="auto"/>
            </w:tcBorders>
            <w:shd w:val="clear" w:color="auto" w:fill="E2EFD9"/>
          </w:tcPr>
          <w:p w14:paraId="0192F432" w14:textId="77777777" w:rsidR="00F10DE3" w:rsidRPr="00D93CED" w:rsidRDefault="00F10DE3" w:rsidP="0097575E">
            <w:pPr>
              <w:tabs>
                <w:tab w:val="left" w:pos="1276"/>
              </w:tabs>
              <w:spacing w:line="280" w:lineRule="atLeast"/>
              <w:jc w:val="center"/>
              <w:rPr>
                <w:b/>
                <w:sz w:val="18"/>
                <w:szCs w:val="18"/>
              </w:rPr>
            </w:pPr>
            <w:r w:rsidRPr="00D93CED">
              <w:rPr>
                <w:b/>
                <w:sz w:val="18"/>
                <w:szCs w:val="18"/>
              </w:rPr>
              <w:t>INR1</w:t>
            </w:r>
          </w:p>
        </w:tc>
        <w:tc>
          <w:tcPr>
            <w:tcW w:w="363" w:type="pct"/>
            <w:tcBorders>
              <w:bottom w:val="single" w:sz="12" w:space="0" w:color="auto"/>
            </w:tcBorders>
            <w:shd w:val="clear" w:color="auto" w:fill="E2EFD9"/>
          </w:tcPr>
          <w:p w14:paraId="7DAEE406" w14:textId="77777777" w:rsidR="00F10DE3" w:rsidRPr="00D93CED" w:rsidRDefault="00F10DE3" w:rsidP="0097575E">
            <w:pPr>
              <w:tabs>
                <w:tab w:val="left" w:pos="1276"/>
              </w:tabs>
              <w:spacing w:line="280" w:lineRule="atLeast"/>
              <w:jc w:val="center"/>
              <w:rPr>
                <w:b/>
                <w:sz w:val="18"/>
                <w:szCs w:val="18"/>
              </w:rPr>
            </w:pPr>
            <w:r w:rsidRPr="00D93CED">
              <w:rPr>
                <w:b/>
                <w:sz w:val="18"/>
                <w:szCs w:val="18"/>
              </w:rPr>
              <w:t>INR2</w:t>
            </w:r>
          </w:p>
        </w:tc>
        <w:tc>
          <w:tcPr>
            <w:tcW w:w="362" w:type="pct"/>
            <w:tcBorders>
              <w:bottom w:val="single" w:sz="12" w:space="0" w:color="auto"/>
            </w:tcBorders>
            <w:shd w:val="clear" w:color="auto" w:fill="DEEAF6"/>
          </w:tcPr>
          <w:p w14:paraId="396EAD6C" w14:textId="77777777" w:rsidR="00F10DE3" w:rsidRPr="00D93CED" w:rsidRDefault="00F10DE3" w:rsidP="0097575E">
            <w:pPr>
              <w:tabs>
                <w:tab w:val="left" w:pos="1276"/>
              </w:tabs>
              <w:spacing w:line="280" w:lineRule="atLeast"/>
              <w:jc w:val="center"/>
              <w:rPr>
                <w:b/>
                <w:sz w:val="18"/>
                <w:szCs w:val="18"/>
              </w:rPr>
            </w:pPr>
            <w:r w:rsidRPr="00D93CED">
              <w:rPr>
                <w:b/>
                <w:sz w:val="18"/>
                <w:szCs w:val="18"/>
              </w:rPr>
              <w:t>INR1</w:t>
            </w:r>
          </w:p>
        </w:tc>
        <w:tc>
          <w:tcPr>
            <w:tcW w:w="360" w:type="pct"/>
            <w:tcBorders>
              <w:bottom w:val="single" w:sz="12" w:space="0" w:color="auto"/>
              <w:right w:val="single" w:sz="12" w:space="0" w:color="auto"/>
            </w:tcBorders>
            <w:shd w:val="clear" w:color="auto" w:fill="DEEAF6"/>
          </w:tcPr>
          <w:p w14:paraId="65FFD52F" w14:textId="77777777" w:rsidR="00F10DE3" w:rsidRPr="00D93CED" w:rsidRDefault="00F10DE3" w:rsidP="0097575E">
            <w:pPr>
              <w:tabs>
                <w:tab w:val="left" w:pos="1276"/>
              </w:tabs>
              <w:spacing w:line="280" w:lineRule="atLeast"/>
              <w:jc w:val="center"/>
              <w:rPr>
                <w:b/>
                <w:sz w:val="18"/>
                <w:szCs w:val="18"/>
              </w:rPr>
            </w:pPr>
            <w:r w:rsidRPr="00D93CED">
              <w:rPr>
                <w:b/>
                <w:sz w:val="18"/>
                <w:szCs w:val="18"/>
              </w:rPr>
              <w:t>INR2</w:t>
            </w:r>
          </w:p>
        </w:tc>
      </w:tr>
      <w:tr w:rsidR="00F10DE3" w:rsidRPr="00D93CED" w14:paraId="6C18C929" w14:textId="77777777" w:rsidTr="0097575E">
        <w:tc>
          <w:tcPr>
            <w:tcW w:w="420" w:type="pct"/>
            <w:vMerge w:val="restart"/>
            <w:tcBorders>
              <w:top w:val="single" w:sz="12" w:space="0" w:color="auto"/>
              <w:left w:val="single" w:sz="12" w:space="0" w:color="auto"/>
            </w:tcBorders>
            <w:shd w:val="clear" w:color="auto" w:fill="auto"/>
            <w:vAlign w:val="center"/>
          </w:tcPr>
          <w:p w14:paraId="4982EF99"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5-25%</w:t>
            </w:r>
          </w:p>
        </w:tc>
        <w:tc>
          <w:tcPr>
            <w:tcW w:w="502" w:type="pct"/>
            <w:vMerge w:val="restart"/>
            <w:tcBorders>
              <w:top w:val="single" w:sz="12" w:space="0" w:color="auto"/>
            </w:tcBorders>
            <w:vAlign w:val="center"/>
          </w:tcPr>
          <w:p w14:paraId="3F2E9B19"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40%</w:t>
            </w:r>
          </w:p>
        </w:tc>
        <w:tc>
          <w:tcPr>
            <w:tcW w:w="456" w:type="pct"/>
            <w:tcBorders>
              <w:top w:val="single" w:sz="12" w:space="0" w:color="auto"/>
              <w:right w:val="single" w:sz="12" w:space="0" w:color="auto"/>
            </w:tcBorders>
            <w:shd w:val="clear" w:color="auto" w:fill="auto"/>
            <w:vAlign w:val="center"/>
          </w:tcPr>
          <w:p w14:paraId="7A00D1BD"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20%</w:t>
            </w:r>
          </w:p>
        </w:tc>
        <w:tc>
          <w:tcPr>
            <w:tcW w:w="362" w:type="pct"/>
            <w:tcBorders>
              <w:top w:val="single" w:sz="12" w:space="0" w:color="auto"/>
              <w:left w:val="single" w:sz="12" w:space="0" w:color="auto"/>
            </w:tcBorders>
            <w:shd w:val="clear" w:color="auto" w:fill="auto"/>
            <w:vAlign w:val="center"/>
          </w:tcPr>
          <w:p w14:paraId="0C7B40B1"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3.28</w:t>
            </w:r>
          </w:p>
        </w:tc>
        <w:tc>
          <w:tcPr>
            <w:tcW w:w="363" w:type="pct"/>
            <w:tcBorders>
              <w:top w:val="single" w:sz="12" w:space="0" w:color="auto"/>
            </w:tcBorders>
            <w:shd w:val="clear" w:color="auto" w:fill="auto"/>
            <w:vAlign w:val="center"/>
          </w:tcPr>
          <w:p w14:paraId="6F6D71AF"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0.74</w:t>
            </w:r>
          </w:p>
        </w:tc>
        <w:tc>
          <w:tcPr>
            <w:tcW w:w="362" w:type="pct"/>
            <w:tcBorders>
              <w:top w:val="single" w:sz="12" w:space="0" w:color="auto"/>
            </w:tcBorders>
            <w:shd w:val="clear" w:color="auto" w:fill="EDEDED"/>
          </w:tcPr>
          <w:p w14:paraId="54AF26EE"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-1.20</w:t>
            </w:r>
          </w:p>
        </w:tc>
        <w:tc>
          <w:tcPr>
            <w:tcW w:w="363" w:type="pct"/>
            <w:tcBorders>
              <w:top w:val="single" w:sz="12" w:space="0" w:color="auto"/>
            </w:tcBorders>
            <w:shd w:val="clear" w:color="auto" w:fill="EDEDED"/>
          </w:tcPr>
          <w:p w14:paraId="5E756914"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-3.24</w:t>
            </w:r>
          </w:p>
        </w:tc>
        <w:tc>
          <w:tcPr>
            <w:tcW w:w="362" w:type="pct"/>
            <w:tcBorders>
              <w:top w:val="single" w:sz="12" w:space="0" w:color="auto"/>
            </w:tcBorders>
            <w:shd w:val="clear" w:color="auto" w:fill="FFF2CC"/>
          </w:tcPr>
          <w:p w14:paraId="594CFE54"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1.91</w:t>
            </w:r>
          </w:p>
        </w:tc>
        <w:tc>
          <w:tcPr>
            <w:tcW w:w="363" w:type="pct"/>
            <w:tcBorders>
              <w:top w:val="single" w:sz="12" w:space="0" w:color="auto"/>
            </w:tcBorders>
            <w:shd w:val="clear" w:color="auto" w:fill="FFF2CC"/>
          </w:tcPr>
          <w:p w14:paraId="79C5C317"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-0.05</w:t>
            </w:r>
          </w:p>
        </w:tc>
        <w:tc>
          <w:tcPr>
            <w:tcW w:w="362" w:type="pct"/>
            <w:tcBorders>
              <w:top w:val="single" w:sz="12" w:space="0" w:color="auto"/>
            </w:tcBorders>
            <w:shd w:val="clear" w:color="auto" w:fill="E2EFD9"/>
            <w:vAlign w:val="center"/>
          </w:tcPr>
          <w:p w14:paraId="32DA3CBF" w14:textId="77777777" w:rsidR="00F10DE3" w:rsidRPr="00D93CED" w:rsidRDefault="00F10DE3" w:rsidP="0097575E">
            <w:pPr>
              <w:spacing w:before="0" w:after="0" w:line="280" w:lineRule="atLeast"/>
              <w:jc w:val="center"/>
              <w:rPr>
                <w:sz w:val="18"/>
                <w:szCs w:val="18"/>
                <w:lang w:eastAsia="zh-CN"/>
              </w:rPr>
            </w:pPr>
            <w:r>
              <w:rPr>
                <w:sz w:val="18"/>
                <w:szCs w:val="18"/>
                <w:lang w:eastAsia="zh-CN"/>
              </w:rPr>
              <w:t>1.61</w:t>
            </w:r>
          </w:p>
        </w:tc>
        <w:tc>
          <w:tcPr>
            <w:tcW w:w="363" w:type="pct"/>
            <w:tcBorders>
              <w:top w:val="single" w:sz="12" w:space="0" w:color="auto"/>
            </w:tcBorders>
            <w:shd w:val="clear" w:color="auto" w:fill="E2EFD9"/>
            <w:vAlign w:val="center"/>
          </w:tcPr>
          <w:p w14:paraId="79593ABC" w14:textId="77777777" w:rsidR="00F10DE3" w:rsidRPr="00D93CED" w:rsidRDefault="00F10DE3" w:rsidP="0097575E">
            <w:pPr>
              <w:spacing w:before="0" w:after="0" w:line="280" w:lineRule="atLeast"/>
              <w:jc w:val="center"/>
              <w:rPr>
                <w:sz w:val="18"/>
                <w:szCs w:val="18"/>
                <w:lang w:eastAsia="zh-CN"/>
              </w:rPr>
            </w:pPr>
            <w:r>
              <w:rPr>
                <w:sz w:val="18"/>
                <w:szCs w:val="18"/>
                <w:lang w:eastAsia="zh-CN"/>
              </w:rPr>
              <w:t>-0.35</w:t>
            </w:r>
          </w:p>
        </w:tc>
        <w:tc>
          <w:tcPr>
            <w:tcW w:w="362" w:type="pct"/>
            <w:tcBorders>
              <w:top w:val="single" w:sz="12" w:space="0" w:color="auto"/>
            </w:tcBorders>
            <w:shd w:val="clear" w:color="auto" w:fill="DEEAF6"/>
          </w:tcPr>
          <w:p w14:paraId="6F2F25D8" w14:textId="77777777" w:rsidR="00F10DE3" w:rsidRPr="00D93CED" w:rsidRDefault="00F10DE3" w:rsidP="0097575E">
            <w:pPr>
              <w:spacing w:before="0" w:after="0" w:line="280" w:lineRule="atLeast"/>
              <w:jc w:val="center"/>
              <w:rPr>
                <w:sz w:val="18"/>
                <w:szCs w:val="18"/>
                <w:lang w:eastAsia="zh-CN"/>
              </w:rPr>
            </w:pPr>
            <w:r>
              <w:rPr>
                <w:sz w:val="18"/>
                <w:szCs w:val="18"/>
                <w:lang w:eastAsia="zh-CN"/>
              </w:rPr>
              <w:t>2.25</w:t>
            </w:r>
          </w:p>
        </w:tc>
        <w:tc>
          <w:tcPr>
            <w:tcW w:w="360" w:type="pct"/>
            <w:tcBorders>
              <w:top w:val="single" w:sz="12" w:space="0" w:color="auto"/>
              <w:right w:val="single" w:sz="12" w:space="0" w:color="auto"/>
            </w:tcBorders>
            <w:shd w:val="clear" w:color="auto" w:fill="DEEAF6"/>
          </w:tcPr>
          <w:p w14:paraId="7ECBD0DE" w14:textId="77777777" w:rsidR="00F10DE3" w:rsidRPr="00D93CED" w:rsidRDefault="00F10DE3" w:rsidP="0097575E">
            <w:pPr>
              <w:spacing w:before="0" w:after="0" w:line="280" w:lineRule="atLeast"/>
              <w:jc w:val="center"/>
              <w:rPr>
                <w:sz w:val="18"/>
                <w:szCs w:val="18"/>
                <w:lang w:eastAsia="zh-CN"/>
              </w:rPr>
            </w:pPr>
            <w:r>
              <w:rPr>
                <w:sz w:val="18"/>
                <w:szCs w:val="18"/>
                <w:lang w:eastAsia="zh-CN"/>
              </w:rPr>
              <w:t>0.46</w:t>
            </w:r>
          </w:p>
        </w:tc>
      </w:tr>
      <w:tr w:rsidR="00F10DE3" w:rsidRPr="00D93CED" w14:paraId="639853E2" w14:textId="77777777" w:rsidTr="0097575E">
        <w:tc>
          <w:tcPr>
            <w:tcW w:w="420" w:type="pct"/>
            <w:vMerge/>
            <w:tcBorders>
              <w:left w:val="single" w:sz="12" w:space="0" w:color="auto"/>
            </w:tcBorders>
            <w:shd w:val="clear" w:color="auto" w:fill="auto"/>
            <w:vAlign w:val="center"/>
          </w:tcPr>
          <w:p w14:paraId="0DEA151F" w14:textId="77777777" w:rsidR="00F10DE3" w:rsidRPr="00D93CED" w:rsidRDefault="00F10DE3" w:rsidP="0097575E">
            <w:pPr>
              <w:spacing w:before="0" w:after="0" w:line="280" w:lineRule="atLeast"/>
              <w:jc w:val="center"/>
              <w:rPr>
                <w:sz w:val="18"/>
                <w:szCs w:val="18"/>
                <w:lang w:eastAsia="zh-CN"/>
              </w:rPr>
            </w:pPr>
          </w:p>
        </w:tc>
        <w:tc>
          <w:tcPr>
            <w:tcW w:w="502" w:type="pct"/>
            <w:vMerge/>
            <w:vAlign w:val="center"/>
          </w:tcPr>
          <w:p w14:paraId="6838F70A" w14:textId="77777777" w:rsidR="00F10DE3" w:rsidRPr="00D93CED" w:rsidRDefault="00F10DE3" w:rsidP="0097575E">
            <w:pPr>
              <w:spacing w:before="0" w:after="0" w:line="280" w:lineRule="atLeast"/>
              <w:jc w:val="center"/>
              <w:rPr>
                <w:sz w:val="18"/>
                <w:szCs w:val="18"/>
                <w:lang w:eastAsia="zh-CN"/>
              </w:rPr>
            </w:pPr>
          </w:p>
        </w:tc>
        <w:tc>
          <w:tcPr>
            <w:tcW w:w="456" w:type="pct"/>
            <w:tcBorders>
              <w:right w:val="single" w:sz="12" w:space="0" w:color="auto"/>
            </w:tcBorders>
            <w:shd w:val="clear" w:color="auto" w:fill="auto"/>
            <w:vAlign w:val="center"/>
          </w:tcPr>
          <w:p w14:paraId="6C6A1DFC"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50%</w:t>
            </w:r>
          </w:p>
        </w:tc>
        <w:tc>
          <w:tcPr>
            <w:tcW w:w="362" w:type="pct"/>
            <w:tcBorders>
              <w:left w:val="single" w:sz="12" w:space="0" w:color="auto"/>
            </w:tcBorders>
            <w:shd w:val="clear" w:color="auto" w:fill="auto"/>
            <w:vAlign w:val="center"/>
          </w:tcPr>
          <w:p w14:paraId="3E0D4734"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7.77</w:t>
            </w:r>
          </w:p>
        </w:tc>
        <w:tc>
          <w:tcPr>
            <w:tcW w:w="363" w:type="pct"/>
            <w:shd w:val="clear" w:color="auto" w:fill="auto"/>
            <w:vAlign w:val="center"/>
          </w:tcPr>
          <w:p w14:paraId="1E717D12"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2.29</w:t>
            </w:r>
          </w:p>
        </w:tc>
        <w:tc>
          <w:tcPr>
            <w:tcW w:w="362" w:type="pct"/>
            <w:shd w:val="clear" w:color="auto" w:fill="EDEDED"/>
          </w:tcPr>
          <w:p w14:paraId="02D7D397"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2.84</w:t>
            </w:r>
          </w:p>
        </w:tc>
        <w:tc>
          <w:tcPr>
            <w:tcW w:w="363" w:type="pct"/>
            <w:shd w:val="clear" w:color="auto" w:fill="EDEDED"/>
          </w:tcPr>
          <w:p w14:paraId="2CDCF63D"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0.64</w:t>
            </w:r>
          </w:p>
        </w:tc>
        <w:tc>
          <w:tcPr>
            <w:tcW w:w="362" w:type="pct"/>
            <w:shd w:val="clear" w:color="auto" w:fill="FFF2CC"/>
          </w:tcPr>
          <w:p w14:paraId="33DF4659"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5.34</w:t>
            </w:r>
          </w:p>
        </w:tc>
        <w:tc>
          <w:tcPr>
            <w:tcW w:w="363" w:type="pct"/>
            <w:shd w:val="clear" w:color="auto" w:fill="FFF2CC"/>
          </w:tcPr>
          <w:p w14:paraId="179A9A0E"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1.74</w:t>
            </w:r>
          </w:p>
        </w:tc>
        <w:tc>
          <w:tcPr>
            <w:tcW w:w="362" w:type="pct"/>
            <w:shd w:val="clear" w:color="auto" w:fill="E2EFD9"/>
            <w:vAlign w:val="center"/>
          </w:tcPr>
          <w:p w14:paraId="2114B6C5" w14:textId="77777777" w:rsidR="00F10DE3" w:rsidRPr="00D93CED" w:rsidRDefault="00F10DE3" w:rsidP="0097575E">
            <w:pPr>
              <w:spacing w:before="0" w:after="0" w:line="280" w:lineRule="atLeast"/>
              <w:jc w:val="center"/>
              <w:rPr>
                <w:sz w:val="18"/>
                <w:szCs w:val="18"/>
                <w:lang w:eastAsia="zh-CN"/>
              </w:rPr>
            </w:pPr>
            <w:r>
              <w:rPr>
                <w:sz w:val="18"/>
                <w:szCs w:val="18"/>
                <w:lang w:eastAsia="zh-CN"/>
              </w:rPr>
              <w:t>4.79</w:t>
            </w:r>
          </w:p>
        </w:tc>
        <w:tc>
          <w:tcPr>
            <w:tcW w:w="363" w:type="pct"/>
            <w:shd w:val="clear" w:color="auto" w:fill="E2EFD9"/>
            <w:vAlign w:val="center"/>
          </w:tcPr>
          <w:p w14:paraId="32B4796F" w14:textId="77777777" w:rsidR="00F10DE3" w:rsidRPr="00D93CED" w:rsidRDefault="00F10DE3" w:rsidP="0097575E">
            <w:pPr>
              <w:spacing w:before="0" w:after="0" w:line="280" w:lineRule="atLeast"/>
              <w:jc w:val="center"/>
              <w:rPr>
                <w:sz w:val="18"/>
                <w:szCs w:val="18"/>
                <w:lang w:eastAsia="zh-CN"/>
              </w:rPr>
            </w:pPr>
            <w:r>
              <w:rPr>
                <w:sz w:val="18"/>
                <w:szCs w:val="18"/>
                <w:lang w:eastAsia="zh-CN"/>
              </w:rPr>
              <w:t>2.38</w:t>
            </w:r>
          </w:p>
        </w:tc>
        <w:tc>
          <w:tcPr>
            <w:tcW w:w="362" w:type="pct"/>
            <w:shd w:val="clear" w:color="auto" w:fill="DEEAF6"/>
          </w:tcPr>
          <w:p w14:paraId="50A3774F" w14:textId="77777777" w:rsidR="00F10DE3" w:rsidRPr="00D93CED" w:rsidRDefault="00F10DE3" w:rsidP="0097575E">
            <w:pPr>
              <w:spacing w:before="0" w:after="0" w:line="280" w:lineRule="atLeast"/>
              <w:jc w:val="center"/>
              <w:rPr>
                <w:sz w:val="18"/>
                <w:szCs w:val="18"/>
                <w:lang w:eastAsia="zh-CN"/>
              </w:rPr>
            </w:pPr>
            <w:r>
              <w:rPr>
                <w:sz w:val="18"/>
                <w:szCs w:val="18"/>
                <w:lang w:eastAsia="zh-CN"/>
              </w:rPr>
              <w:t>5.29</w:t>
            </w:r>
          </w:p>
        </w:tc>
        <w:tc>
          <w:tcPr>
            <w:tcW w:w="360" w:type="pct"/>
            <w:tcBorders>
              <w:right w:val="single" w:sz="12" w:space="0" w:color="auto"/>
            </w:tcBorders>
            <w:shd w:val="clear" w:color="auto" w:fill="DEEAF6"/>
          </w:tcPr>
          <w:p w14:paraId="2A24DF54" w14:textId="77777777" w:rsidR="00F10DE3" w:rsidRPr="00D93CED" w:rsidRDefault="00F10DE3" w:rsidP="0097575E">
            <w:pPr>
              <w:spacing w:before="0" w:after="0" w:line="280" w:lineRule="atLeast"/>
              <w:jc w:val="center"/>
              <w:rPr>
                <w:sz w:val="18"/>
                <w:szCs w:val="18"/>
                <w:lang w:eastAsia="zh-CN"/>
              </w:rPr>
            </w:pPr>
            <w:r>
              <w:rPr>
                <w:sz w:val="18"/>
                <w:szCs w:val="18"/>
                <w:lang w:eastAsia="zh-CN"/>
              </w:rPr>
              <w:t>2.48</w:t>
            </w:r>
          </w:p>
        </w:tc>
      </w:tr>
      <w:tr w:rsidR="00F10DE3" w:rsidRPr="00D93CED" w14:paraId="24954167" w14:textId="77777777" w:rsidTr="0097575E">
        <w:tc>
          <w:tcPr>
            <w:tcW w:w="420" w:type="pct"/>
            <w:vMerge/>
            <w:tcBorders>
              <w:left w:val="single" w:sz="12" w:space="0" w:color="auto"/>
            </w:tcBorders>
            <w:shd w:val="clear" w:color="auto" w:fill="auto"/>
            <w:vAlign w:val="center"/>
          </w:tcPr>
          <w:p w14:paraId="65D6F20C" w14:textId="77777777" w:rsidR="00F10DE3" w:rsidRPr="00D93CED" w:rsidRDefault="00F10DE3" w:rsidP="0097575E">
            <w:pPr>
              <w:spacing w:before="0" w:after="0" w:line="280" w:lineRule="atLeast"/>
              <w:jc w:val="center"/>
              <w:rPr>
                <w:sz w:val="18"/>
                <w:szCs w:val="18"/>
                <w:lang w:eastAsia="zh-CN"/>
              </w:rPr>
            </w:pPr>
          </w:p>
        </w:tc>
        <w:tc>
          <w:tcPr>
            <w:tcW w:w="502" w:type="pct"/>
            <w:vMerge/>
            <w:vAlign w:val="center"/>
          </w:tcPr>
          <w:p w14:paraId="02109440" w14:textId="77777777" w:rsidR="00F10DE3" w:rsidRPr="00D93CED" w:rsidRDefault="00F10DE3" w:rsidP="0097575E">
            <w:pPr>
              <w:spacing w:before="0" w:after="0" w:line="280" w:lineRule="atLeast"/>
              <w:jc w:val="center"/>
              <w:rPr>
                <w:sz w:val="18"/>
                <w:szCs w:val="18"/>
                <w:lang w:eastAsia="zh-CN"/>
              </w:rPr>
            </w:pPr>
          </w:p>
        </w:tc>
        <w:tc>
          <w:tcPr>
            <w:tcW w:w="456" w:type="pct"/>
            <w:tcBorders>
              <w:right w:val="single" w:sz="12" w:space="0" w:color="auto"/>
            </w:tcBorders>
            <w:shd w:val="clear" w:color="auto" w:fill="auto"/>
            <w:vAlign w:val="center"/>
          </w:tcPr>
          <w:p w14:paraId="5113FF37"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80%</w:t>
            </w:r>
          </w:p>
        </w:tc>
        <w:tc>
          <w:tcPr>
            <w:tcW w:w="362" w:type="pct"/>
            <w:tcBorders>
              <w:left w:val="single" w:sz="12" w:space="0" w:color="auto"/>
            </w:tcBorders>
            <w:shd w:val="clear" w:color="auto" w:fill="auto"/>
            <w:vAlign w:val="center"/>
          </w:tcPr>
          <w:p w14:paraId="0732C205"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13.91</w:t>
            </w:r>
          </w:p>
        </w:tc>
        <w:tc>
          <w:tcPr>
            <w:tcW w:w="363" w:type="pct"/>
            <w:shd w:val="clear" w:color="auto" w:fill="auto"/>
            <w:vAlign w:val="center"/>
          </w:tcPr>
          <w:p w14:paraId="4149E68D"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3.34</w:t>
            </w:r>
          </w:p>
        </w:tc>
        <w:tc>
          <w:tcPr>
            <w:tcW w:w="362" w:type="pct"/>
            <w:shd w:val="clear" w:color="auto" w:fill="EDEDED"/>
          </w:tcPr>
          <w:p w14:paraId="4B1E738F"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7.24</w:t>
            </w:r>
          </w:p>
        </w:tc>
        <w:tc>
          <w:tcPr>
            <w:tcW w:w="363" w:type="pct"/>
            <w:shd w:val="clear" w:color="auto" w:fill="EDEDED"/>
          </w:tcPr>
          <w:p w14:paraId="6A440199"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3.65</w:t>
            </w:r>
          </w:p>
        </w:tc>
        <w:tc>
          <w:tcPr>
            <w:tcW w:w="362" w:type="pct"/>
            <w:shd w:val="clear" w:color="auto" w:fill="FFF2CC"/>
          </w:tcPr>
          <w:p w14:paraId="4DFE43D1"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9.25</w:t>
            </w:r>
          </w:p>
        </w:tc>
        <w:tc>
          <w:tcPr>
            <w:tcW w:w="363" w:type="pct"/>
            <w:shd w:val="clear" w:color="auto" w:fill="FFF2CC"/>
          </w:tcPr>
          <w:p w14:paraId="2E7C7EB8"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4.20</w:t>
            </w:r>
          </w:p>
        </w:tc>
        <w:tc>
          <w:tcPr>
            <w:tcW w:w="362" w:type="pct"/>
            <w:shd w:val="clear" w:color="auto" w:fill="E2EFD9"/>
            <w:vAlign w:val="center"/>
          </w:tcPr>
          <w:p w14:paraId="791631DB" w14:textId="77777777" w:rsidR="00F10DE3" w:rsidRPr="00D93CED" w:rsidRDefault="00F10DE3" w:rsidP="0097575E">
            <w:pPr>
              <w:spacing w:before="0" w:after="0" w:line="280" w:lineRule="atLeast"/>
              <w:jc w:val="center"/>
              <w:rPr>
                <w:sz w:val="18"/>
                <w:szCs w:val="18"/>
                <w:lang w:eastAsia="zh-CN"/>
              </w:rPr>
            </w:pPr>
            <w:r>
              <w:rPr>
                <w:sz w:val="18"/>
                <w:szCs w:val="18"/>
                <w:lang w:eastAsia="zh-CN"/>
              </w:rPr>
              <w:t>9.01</w:t>
            </w:r>
          </w:p>
        </w:tc>
        <w:tc>
          <w:tcPr>
            <w:tcW w:w="363" w:type="pct"/>
            <w:shd w:val="clear" w:color="auto" w:fill="E2EFD9"/>
            <w:vAlign w:val="center"/>
          </w:tcPr>
          <w:p w14:paraId="638396AB" w14:textId="77777777" w:rsidR="00F10DE3" w:rsidRPr="00D93CED" w:rsidRDefault="00F10DE3" w:rsidP="0097575E">
            <w:pPr>
              <w:spacing w:before="0" w:after="0" w:line="280" w:lineRule="atLeast"/>
              <w:jc w:val="center"/>
              <w:rPr>
                <w:sz w:val="18"/>
                <w:szCs w:val="18"/>
                <w:lang w:eastAsia="zh-CN"/>
              </w:rPr>
            </w:pPr>
            <w:r>
              <w:rPr>
                <w:sz w:val="18"/>
                <w:szCs w:val="18"/>
                <w:lang w:eastAsia="zh-CN"/>
              </w:rPr>
              <w:t>4.02</w:t>
            </w:r>
          </w:p>
        </w:tc>
        <w:tc>
          <w:tcPr>
            <w:tcW w:w="362" w:type="pct"/>
            <w:shd w:val="clear" w:color="auto" w:fill="DEEAF6"/>
          </w:tcPr>
          <w:p w14:paraId="4A37FE8E" w14:textId="77777777" w:rsidR="00F10DE3" w:rsidRPr="00D93CED" w:rsidRDefault="00F10DE3" w:rsidP="0097575E">
            <w:pPr>
              <w:spacing w:before="0" w:after="0" w:line="280" w:lineRule="atLeast"/>
              <w:jc w:val="center"/>
              <w:rPr>
                <w:sz w:val="18"/>
                <w:szCs w:val="18"/>
                <w:lang w:eastAsia="zh-CN"/>
              </w:rPr>
            </w:pPr>
            <w:r>
              <w:rPr>
                <w:sz w:val="18"/>
                <w:szCs w:val="18"/>
                <w:lang w:eastAsia="zh-CN"/>
              </w:rPr>
              <w:t>9.42</w:t>
            </w:r>
          </w:p>
        </w:tc>
        <w:tc>
          <w:tcPr>
            <w:tcW w:w="360" w:type="pct"/>
            <w:tcBorders>
              <w:right w:val="single" w:sz="12" w:space="0" w:color="auto"/>
            </w:tcBorders>
            <w:shd w:val="clear" w:color="auto" w:fill="DEEAF6"/>
          </w:tcPr>
          <w:p w14:paraId="612D5EA8" w14:textId="77777777" w:rsidR="00F10DE3" w:rsidRPr="00D93CED" w:rsidRDefault="00F10DE3" w:rsidP="0097575E">
            <w:pPr>
              <w:spacing w:before="0" w:after="0" w:line="280" w:lineRule="atLeast"/>
              <w:jc w:val="center"/>
              <w:rPr>
                <w:sz w:val="18"/>
                <w:szCs w:val="18"/>
                <w:lang w:eastAsia="zh-CN"/>
              </w:rPr>
            </w:pPr>
            <w:r>
              <w:rPr>
                <w:sz w:val="18"/>
                <w:szCs w:val="18"/>
                <w:lang w:eastAsia="zh-CN"/>
              </w:rPr>
              <w:t>4.87</w:t>
            </w:r>
          </w:p>
        </w:tc>
      </w:tr>
      <w:tr w:rsidR="00F10DE3" w:rsidRPr="00D93CED" w14:paraId="4DFDC71E" w14:textId="77777777" w:rsidTr="0097575E">
        <w:tc>
          <w:tcPr>
            <w:tcW w:w="420" w:type="pct"/>
            <w:vMerge/>
            <w:tcBorders>
              <w:left w:val="single" w:sz="12" w:space="0" w:color="auto"/>
            </w:tcBorders>
            <w:shd w:val="clear" w:color="auto" w:fill="auto"/>
            <w:vAlign w:val="center"/>
          </w:tcPr>
          <w:p w14:paraId="0CFAD540" w14:textId="77777777" w:rsidR="00F10DE3" w:rsidRPr="00D93CED" w:rsidRDefault="00F10DE3" w:rsidP="0097575E">
            <w:pPr>
              <w:spacing w:before="0" w:after="0" w:line="280" w:lineRule="atLeast"/>
              <w:jc w:val="center"/>
              <w:rPr>
                <w:sz w:val="18"/>
                <w:szCs w:val="18"/>
                <w:lang w:eastAsia="zh-CN"/>
              </w:rPr>
            </w:pPr>
          </w:p>
        </w:tc>
        <w:tc>
          <w:tcPr>
            <w:tcW w:w="502" w:type="pct"/>
            <w:vMerge w:val="restart"/>
            <w:vAlign w:val="center"/>
          </w:tcPr>
          <w:p w14:paraId="0DD3C102"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60%</w:t>
            </w:r>
          </w:p>
        </w:tc>
        <w:tc>
          <w:tcPr>
            <w:tcW w:w="456" w:type="pct"/>
            <w:tcBorders>
              <w:right w:val="single" w:sz="12" w:space="0" w:color="auto"/>
            </w:tcBorders>
            <w:shd w:val="clear" w:color="auto" w:fill="auto"/>
            <w:vAlign w:val="center"/>
          </w:tcPr>
          <w:p w14:paraId="0FA02B84"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20%</w:t>
            </w:r>
          </w:p>
        </w:tc>
        <w:tc>
          <w:tcPr>
            <w:tcW w:w="362" w:type="pct"/>
            <w:tcBorders>
              <w:left w:val="single" w:sz="12" w:space="0" w:color="auto"/>
            </w:tcBorders>
            <w:shd w:val="clear" w:color="auto" w:fill="auto"/>
            <w:vAlign w:val="center"/>
          </w:tcPr>
          <w:p w14:paraId="0EB22CDD"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1.94</w:t>
            </w:r>
          </w:p>
        </w:tc>
        <w:tc>
          <w:tcPr>
            <w:tcW w:w="363" w:type="pct"/>
            <w:shd w:val="clear" w:color="auto" w:fill="auto"/>
            <w:vAlign w:val="center"/>
          </w:tcPr>
          <w:p w14:paraId="646FDFD1"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-0.56</w:t>
            </w:r>
          </w:p>
        </w:tc>
        <w:tc>
          <w:tcPr>
            <w:tcW w:w="362" w:type="pct"/>
            <w:shd w:val="clear" w:color="auto" w:fill="EDEDED"/>
          </w:tcPr>
          <w:p w14:paraId="32EA4458"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-2.07</w:t>
            </w:r>
          </w:p>
        </w:tc>
        <w:tc>
          <w:tcPr>
            <w:tcW w:w="363" w:type="pct"/>
            <w:shd w:val="clear" w:color="auto" w:fill="EDEDED"/>
          </w:tcPr>
          <w:p w14:paraId="604CC1A1"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-4.05</w:t>
            </w:r>
          </w:p>
        </w:tc>
        <w:tc>
          <w:tcPr>
            <w:tcW w:w="362" w:type="pct"/>
            <w:shd w:val="clear" w:color="auto" w:fill="FFF2CC"/>
          </w:tcPr>
          <w:p w14:paraId="7BAD1946"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0.40</w:t>
            </w:r>
          </w:p>
        </w:tc>
        <w:tc>
          <w:tcPr>
            <w:tcW w:w="363" w:type="pct"/>
            <w:shd w:val="clear" w:color="auto" w:fill="FFF2CC"/>
          </w:tcPr>
          <w:p w14:paraId="3AAF7FD3"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-1.54</w:t>
            </w:r>
          </w:p>
        </w:tc>
        <w:tc>
          <w:tcPr>
            <w:tcW w:w="362" w:type="pct"/>
            <w:shd w:val="clear" w:color="auto" w:fill="E2EFD9"/>
            <w:vAlign w:val="center"/>
          </w:tcPr>
          <w:p w14:paraId="79C7A2FB" w14:textId="77777777" w:rsidR="00F10DE3" w:rsidRPr="00D93CED" w:rsidRDefault="00F10DE3" w:rsidP="0097575E">
            <w:pPr>
              <w:spacing w:before="0" w:after="0" w:line="280" w:lineRule="atLeast"/>
              <w:jc w:val="center"/>
              <w:rPr>
                <w:sz w:val="18"/>
                <w:szCs w:val="18"/>
                <w:lang w:eastAsia="zh-CN"/>
              </w:rPr>
            </w:pPr>
            <w:r>
              <w:rPr>
                <w:sz w:val="18"/>
                <w:szCs w:val="18"/>
                <w:lang w:eastAsia="zh-CN"/>
              </w:rPr>
              <w:t>0.05</w:t>
            </w:r>
          </w:p>
        </w:tc>
        <w:tc>
          <w:tcPr>
            <w:tcW w:w="363" w:type="pct"/>
            <w:shd w:val="clear" w:color="auto" w:fill="E2EFD9"/>
            <w:vAlign w:val="center"/>
          </w:tcPr>
          <w:p w14:paraId="7AC47582" w14:textId="77777777" w:rsidR="00F10DE3" w:rsidRPr="00D93CED" w:rsidRDefault="00F10DE3" w:rsidP="0097575E">
            <w:pPr>
              <w:spacing w:before="0" w:after="0" w:line="280" w:lineRule="atLeast"/>
              <w:jc w:val="center"/>
              <w:rPr>
                <w:sz w:val="18"/>
                <w:szCs w:val="18"/>
                <w:lang w:eastAsia="zh-CN"/>
              </w:rPr>
            </w:pPr>
            <w:r>
              <w:rPr>
                <w:sz w:val="18"/>
                <w:szCs w:val="18"/>
                <w:lang w:eastAsia="zh-CN"/>
              </w:rPr>
              <w:t>-1.68</w:t>
            </w:r>
          </w:p>
        </w:tc>
        <w:tc>
          <w:tcPr>
            <w:tcW w:w="362" w:type="pct"/>
            <w:shd w:val="clear" w:color="auto" w:fill="DEEAF6"/>
          </w:tcPr>
          <w:p w14:paraId="5DDD0605" w14:textId="77777777" w:rsidR="00F10DE3" w:rsidRPr="00D93CED" w:rsidRDefault="00F10DE3" w:rsidP="0097575E">
            <w:pPr>
              <w:spacing w:before="0" w:after="0" w:line="280" w:lineRule="atLeast"/>
              <w:jc w:val="center"/>
              <w:rPr>
                <w:sz w:val="18"/>
                <w:szCs w:val="18"/>
                <w:lang w:eastAsia="zh-CN"/>
              </w:rPr>
            </w:pPr>
            <w:r>
              <w:rPr>
                <w:sz w:val="18"/>
                <w:szCs w:val="18"/>
                <w:lang w:eastAsia="zh-CN"/>
              </w:rPr>
              <w:t>0.61</w:t>
            </w:r>
          </w:p>
        </w:tc>
        <w:tc>
          <w:tcPr>
            <w:tcW w:w="360" w:type="pct"/>
            <w:tcBorders>
              <w:right w:val="single" w:sz="12" w:space="0" w:color="auto"/>
            </w:tcBorders>
            <w:shd w:val="clear" w:color="auto" w:fill="DEEAF6"/>
          </w:tcPr>
          <w:p w14:paraId="033CC928" w14:textId="77777777" w:rsidR="00F10DE3" w:rsidRPr="00D93CED" w:rsidRDefault="00F10DE3" w:rsidP="0097575E">
            <w:pPr>
              <w:spacing w:before="0" w:after="0" w:line="280" w:lineRule="atLeast"/>
              <w:jc w:val="center"/>
              <w:rPr>
                <w:sz w:val="18"/>
                <w:szCs w:val="18"/>
                <w:lang w:eastAsia="zh-CN"/>
              </w:rPr>
            </w:pPr>
            <w:r>
              <w:rPr>
                <w:sz w:val="18"/>
                <w:szCs w:val="18"/>
                <w:lang w:eastAsia="zh-CN"/>
              </w:rPr>
              <w:t>-1.22</w:t>
            </w:r>
          </w:p>
        </w:tc>
      </w:tr>
      <w:tr w:rsidR="00F10DE3" w:rsidRPr="00D93CED" w14:paraId="365C3377" w14:textId="77777777" w:rsidTr="0097575E">
        <w:tc>
          <w:tcPr>
            <w:tcW w:w="420" w:type="pct"/>
            <w:vMerge/>
            <w:tcBorders>
              <w:left w:val="single" w:sz="12" w:space="0" w:color="auto"/>
            </w:tcBorders>
            <w:shd w:val="clear" w:color="auto" w:fill="auto"/>
            <w:vAlign w:val="center"/>
          </w:tcPr>
          <w:p w14:paraId="1BCC9D99" w14:textId="77777777" w:rsidR="00F10DE3" w:rsidRPr="00D93CED" w:rsidRDefault="00F10DE3" w:rsidP="0097575E">
            <w:pPr>
              <w:spacing w:before="0" w:after="0" w:line="280" w:lineRule="atLeast"/>
              <w:jc w:val="center"/>
              <w:rPr>
                <w:sz w:val="18"/>
                <w:szCs w:val="18"/>
                <w:lang w:eastAsia="zh-CN"/>
              </w:rPr>
            </w:pPr>
          </w:p>
        </w:tc>
        <w:tc>
          <w:tcPr>
            <w:tcW w:w="502" w:type="pct"/>
            <w:vMerge/>
            <w:vAlign w:val="center"/>
          </w:tcPr>
          <w:p w14:paraId="13C6BCF1" w14:textId="77777777" w:rsidR="00F10DE3" w:rsidRPr="00D93CED" w:rsidRDefault="00F10DE3" w:rsidP="0097575E">
            <w:pPr>
              <w:spacing w:before="0" w:after="0" w:line="280" w:lineRule="atLeast"/>
              <w:jc w:val="center"/>
              <w:rPr>
                <w:sz w:val="18"/>
                <w:szCs w:val="18"/>
                <w:lang w:eastAsia="zh-CN"/>
              </w:rPr>
            </w:pPr>
          </w:p>
        </w:tc>
        <w:tc>
          <w:tcPr>
            <w:tcW w:w="456" w:type="pct"/>
            <w:tcBorders>
              <w:right w:val="single" w:sz="12" w:space="0" w:color="auto"/>
            </w:tcBorders>
            <w:shd w:val="clear" w:color="auto" w:fill="auto"/>
            <w:vAlign w:val="center"/>
          </w:tcPr>
          <w:p w14:paraId="4A4B3288"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50%</w:t>
            </w:r>
          </w:p>
        </w:tc>
        <w:tc>
          <w:tcPr>
            <w:tcW w:w="362" w:type="pct"/>
            <w:tcBorders>
              <w:left w:val="single" w:sz="12" w:space="0" w:color="auto"/>
            </w:tcBorders>
            <w:shd w:val="clear" w:color="auto" w:fill="auto"/>
            <w:vAlign w:val="center"/>
          </w:tcPr>
          <w:p w14:paraId="41DE6219"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6.33</w:t>
            </w:r>
          </w:p>
        </w:tc>
        <w:tc>
          <w:tcPr>
            <w:tcW w:w="363" w:type="pct"/>
            <w:shd w:val="clear" w:color="auto" w:fill="auto"/>
            <w:vAlign w:val="center"/>
          </w:tcPr>
          <w:p w14:paraId="0B6638FE"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0.76</w:t>
            </w:r>
          </w:p>
        </w:tc>
        <w:tc>
          <w:tcPr>
            <w:tcW w:w="362" w:type="pct"/>
            <w:shd w:val="clear" w:color="auto" w:fill="EDEDED"/>
          </w:tcPr>
          <w:p w14:paraId="6BA52EEE"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1.40</w:t>
            </w:r>
          </w:p>
        </w:tc>
        <w:tc>
          <w:tcPr>
            <w:tcW w:w="363" w:type="pct"/>
            <w:shd w:val="clear" w:color="auto" w:fill="EDEDED"/>
          </w:tcPr>
          <w:p w14:paraId="3B064551"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-0.78</w:t>
            </w:r>
          </w:p>
        </w:tc>
        <w:tc>
          <w:tcPr>
            <w:tcW w:w="362" w:type="pct"/>
            <w:shd w:val="clear" w:color="auto" w:fill="FFF2CC"/>
          </w:tcPr>
          <w:p w14:paraId="7A9DFAC8"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3.67</w:t>
            </w:r>
          </w:p>
        </w:tc>
        <w:tc>
          <w:tcPr>
            <w:tcW w:w="363" w:type="pct"/>
            <w:shd w:val="clear" w:color="auto" w:fill="FFF2CC"/>
          </w:tcPr>
          <w:p w14:paraId="19AABA01"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0.29</w:t>
            </w:r>
          </w:p>
        </w:tc>
        <w:tc>
          <w:tcPr>
            <w:tcW w:w="362" w:type="pct"/>
            <w:shd w:val="clear" w:color="auto" w:fill="E2EFD9"/>
            <w:vAlign w:val="center"/>
          </w:tcPr>
          <w:p w14:paraId="45AE68D8" w14:textId="77777777" w:rsidR="00F10DE3" w:rsidRPr="00D93CED" w:rsidRDefault="00F10DE3" w:rsidP="0097575E">
            <w:pPr>
              <w:spacing w:before="0" w:after="0" w:line="280" w:lineRule="atLeast"/>
              <w:jc w:val="center"/>
              <w:rPr>
                <w:sz w:val="18"/>
                <w:szCs w:val="18"/>
                <w:lang w:eastAsia="zh-CN"/>
              </w:rPr>
            </w:pPr>
            <w:r>
              <w:rPr>
                <w:sz w:val="18"/>
                <w:szCs w:val="18"/>
                <w:lang w:eastAsia="zh-CN"/>
              </w:rPr>
              <w:t>3.20</w:t>
            </w:r>
          </w:p>
        </w:tc>
        <w:tc>
          <w:tcPr>
            <w:tcW w:w="363" w:type="pct"/>
            <w:shd w:val="clear" w:color="auto" w:fill="E2EFD9"/>
            <w:vAlign w:val="center"/>
          </w:tcPr>
          <w:p w14:paraId="4EF8EDF3" w14:textId="77777777" w:rsidR="00F10DE3" w:rsidRPr="00D93CED" w:rsidRDefault="00F10DE3" w:rsidP="0097575E">
            <w:pPr>
              <w:spacing w:before="0" w:after="0" w:line="280" w:lineRule="atLeast"/>
              <w:jc w:val="center"/>
              <w:rPr>
                <w:sz w:val="18"/>
                <w:szCs w:val="18"/>
                <w:lang w:eastAsia="zh-CN"/>
              </w:rPr>
            </w:pPr>
            <w:r>
              <w:rPr>
                <w:sz w:val="18"/>
                <w:szCs w:val="18"/>
                <w:lang w:eastAsia="zh-CN"/>
              </w:rPr>
              <w:t>0.38</w:t>
            </w:r>
          </w:p>
        </w:tc>
        <w:tc>
          <w:tcPr>
            <w:tcW w:w="362" w:type="pct"/>
            <w:shd w:val="clear" w:color="auto" w:fill="DEEAF6"/>
          </w:tcPr>
          <w:p w14:paraId="3ECD680E" w14:textId="77777777" w:rsidR="00F10DE3" w:rsidRPr="00D93CED" w:rsidRDefault="00F10DE3" w:rsidP="0097575E">
            <w:pPr>
              <w:spacing w:before="0" w:after="0" w:line="280" w:lineRule="atLeast"/>
              <w:jc w:val="center"/>
              <w:rPr>
                <w:sz w:val="18"/>
                <w:szCs w:val="18"/>
                <w:lang w:eastAsia="zh-CN"/>
              </w:rPr>
            </w:pPr>
            <w:r>
              <w:rPr>
                <w:sz w:val="18"/>
                <w:szCs w:val="18"/>
                <w:lang w:eastAsia="zh-CN"/>
              </w:rPr>
              <w:t>3.57</w:t>
            </w:r>
          </w:p>
        </w:tc>
        <w:tc>
          <w:tcPr>
            <w:tcW w:w="360" w:type="pct"/>
            <w:tcBorders>
              <w:right w:val="single" w:sz="12" w:space="0" w:color="auto"/>
            </w:tcBorders>
            <w:shd w:val="clear" w:color="auto" w:fill="DEEAF6"/>
          </w:tcPr>
          <w:p w14:paraId="691DC6B0" w14:textId="77777777" w:rsidR="00F10DE3" w:rsidRPr="00D93CED" w:rsidRDefault="00F10DE3" w:rsidP="0097575E">
            <w:pPr>
              <w:spacing w:before="0" w:after="0" w:line="280" w:lineRule="atLeast"/>
              <w:jc w:val="center"/>
              <w:rPr>
                <w:sz w:val="18"/>
                <w:szCs w:val="18"/>
                <w:lang w:eastAsia="zh-CN"/>
              </w:rPr>
            </w:pPr>
            <w:r>
              <w:rPr>
                <w:sz w:val="18"/>
                <w:szCs w:val="18"/>
                <w:lang w:eastAsia="zh-CN"/>
              </w:rPr>
              <w:t>0.73</w:t>
            </w:r>
          </w:p>
        </w:tc>
      </w:tr>
      <w:tr w:rsidR="00F10DE3" w:rsidRPr="00D93CED" w14:paraId="30A89A36" w14:textId="77777777" w:rsidTr="0097575E">
        <w:tc>
          <w:tcPr>
            <w:tcW w:w="420" w:type="pct"/>
            <w:vMerge/>
            <w:tcBorders>
              <w:left w:val="single" w:sz="12" w:space="0" w:color="auto"/>
              <w:bottom w:val="single" w:sz="12" w:space="0" w:color="auto"/>
            </w:tcBorders>
            <w:shd w:val="clear" w:color="auto" w:fill="auto"/>
            <w:vAlign w:val="center"/>
          </w:tcPr>
          <w:p w14:paraId="0A2F3ACB" w14:textId="77777777" w:rsidR="00F10DE3" w:rsidRPr="00D93CED" w:rsidRDefault="00F10DE3" w:rsidP="0097575E">
            <w:pPr>
              <w:spacing w:before="0" w:after="0" w:line="280" w:lineRule="atLeast"/>
              <w:jc w:val="center"/>
              <w:rPr>
                <w:sz w:val="18"/>
                <w:szCs w:val="18"/>
                <w:lang w:eastAsia="zh-CN"/>
              </w:rPr>
            </w:pPr>
          </w:p>
        </w:tc>
        <w:tc>
          <w:tcPr>
            <w:tcW w:w="502" w:type="pct"/>
            <w:vMerge/>
            <w:tcBorders>
              <w:bottom w:val="single" w:sz="12" w:space="0" w:color="auto"/>
            </w:tcBorders>
            <w:vAlign w:val="center"/>
          </w:tcPr>
          <w:p w14:paraId="50EF3A10" w14:textId="77777777" w:rsidR="00F10DE3" w:rsidRPr="00D93CED" w:rsidRDefault="00F10DE3" w:rsidP="0097575E">
            <w:pPr>
              <w:spacing w:before="0" w:after="0" w:line="280" w:lineRule="atLeast"/>
              <w:jc w:val="center"/>
              <w:rPr>
                <w:sz w:val="18"/>
                <w:szCs w:val="18"/>
                <w:lang w:eastAsia="zh-CN"/>
              </w:rPr>
            </w:pPr>
          </w:p>
        </w:tc>
        <w:tc>
          <w:tcPr>
            <w:tcW w:w="456" w:type="pct"/>
            <w:tcBorders>
              <w:bottom w:val="single" w:sz="12" w:space="0" w:color="auto"/>
              <w:right w:val="single" w:sz="12" w:space="0" w:color="auto"/>
            </w:tcBorders>
            <w:shd w:val="clear" w:color="auto" w:fill="auto"/>
            <w:vAlign w:val="center"/>
          </w:tcPr>
          <w:p w14:paraId="04935A1F"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80%</w:t>
            </w:r>
          </w:p>
        </w:tc>
        <w:tc>
          <w:tcPr>
            <w:tcW w:w="362" w:type="pct"/>
            <w:tcBorders>
              <w:left w:val="single" w:sz="12" w:space="0" w:color="auto"/>
              <w:bottom w:val="single" w:sz="12" w:space="0" w:color="auto"/>
            </w:tcBorders>
            <w:shd w:val="clear" w:color="auto" w:fill="auto"/>
            <w:vAlign w:val="center"/>
          </w:tcPr>
          <w:p w14:paraId="23F516BA"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12.33</w:t>
            </w:r>
          </w:p>
        </w:tc>
        <w:tc>
          <w:tcPr>
            <w:tcW w:w="363" w:type="pct"/>
            <w:tcBorders>
              <w:bottom w:val="single" w:sz="12" w:space="0" w:color="auto"/>
            </w:tcBorders>
            <w:shd w:val="clear" w:color="auto" w:fill="auto"/>
            <w:vAlign w:val="center"/>
          </w:tcPr>
          <w:p w14:paraId="0C75B1A5"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1.67</w:t>
            </w:r>
          </w:p>
        </w:tc>
        <w:tc>
          <w:tcPr>
            <w:tcW w:w="362" w:type="pct"/>
            <w:tcBorders>
              <w:bottom w:val="single" w:sz="12" w:space="0" w:color="auto"/>
            </w:tcBorders>
            <w:shd w:val="clear" w:color="auto" w:fill="EDEDED"/>
          </w:tcPr>
          <w:p w14:paraId="1A2CB2C7"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5.77</w:t>
            </w:r>
          </w:p>
        </w:tc>
        <w:tc>
          <w:tcPr>
            <w:tcW w:w="363" w:type="pct"/>
            <w:tcBorders>
              <w:bottom w:val="single" w:sz="12" w:space="0" w:color="auto"/>
            </w:tcBorders>
            <w:shd w:val="clear" w:color="auto" w:fill="EDEDED"/>
          </w:tcPr>
          <w:p w14:paraId="3FD339BC"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1.91</w:t>
            </w:r>
          </w:p>
        </w:tc>
        <w:tc>
          <w:tcPr>
            <w:tcW w:w="362" w:type="pct"/>
            <w:tcBorders>
              <w:bottom w:val="single" w:sz="12" w:space="0" w:color="auto"/>
            </w:tcBorders>
            <w:shd w:val="clear" w:color="auto" w:fill="FFF2CC"/>
          </w:tcPr>
          <w:p w14:paraId="255AB90A"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7.64</w:t>
            </w:r>
          </w:p>
        </w:tc>
        <w:tc>
          <w:tcPr>
            <w:tcW w:w="363" w:type="pct"/>
            <w:tcBorders>
              <w:bottom w:val="single" w:sz="12" w:space="0" w:color="auto"/>
            </w:tcBorders>
            <w:shd w:val="clear" w:color="auto" w:fill="FFF2CC"/>
          </w:tcPr>
          <w:p w14:paraId="24798303"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2.48</w:t>
            </w:r>
          </w:p>
        </w:tc>
        <w:tc>
          <w:tcPr>
            <w:tcW w:w="362" w:type="pct"/>
            <w:tcBorders>
              <w:bottom w:val="single" w:sz="12" w:space="0" w:color="auto"/>
            </w:tcBorders>
            <w:shd w:val="clear" w:color="auto" w:fill="E2EFD9"/>
            <w:vAlign w:val="center"/>
          </w:tcPr>
          <w:p w14:paraId="64A3BD6A" w14:textId="77777777" w:rsidR="00F10DE3" w:rsidRPr="00D93CED" w:rsidRDefault="00F10DE3" w:rsidP="0097575E">
            <w:pPr>
              <w:spacing w:before="0" w:after="0" w:line="280" w:lineRule="atLeast"/>
              <w:jc w:val="center"/>
              <w:rPr>
                <w:sz w:val="18"/>
                <w:szCs w:val="18"/>
                <w:lang w:eastAsia="zh-CN"/>
              </w:rPr>
            </w:pPr>
            <w:r>
              <w:rPr>
                <w:sz w:val="18"/>
                <w:szCs w:val="18"/>
                <w:lang w:eastAsia="zh-CN"/>
              </w:rPr>
              <w:t>7.37</w:t>
            </w:r>
          </w:p>
        </w:tc>
        <w:tc>
          <w:tcPr>
            <w:tcW w:w="363" w:type="pct"/>
            <w:tcBorders>
              <w:bottom w:val="single" w:sz="12" w:space="0" w:color="auto"/>
            </w:tcBorders>
            <w:shd w:val="clear" w:color="auto" w:fill="E2EFD9"/>
            <w:vAlign w:val="center"/>
          </w:tcPr>
          <w:p w14:paraId="78A6759A" w14:textId="77777777" w:rsidR="00F10DE3" w:rsidRPr="00D93CED" w:rsidRDefault="00F10DE3" w:rsidP="0097575E">
            <w:pPr>
              <w:spacing w:before="0" w:after="0" w:line="280" w:lineRule="atLeast"/>
              <w:jc w:val="center"/>
              <w:rPr>
                <w:sz w:val="18"/>
                <w:szCs w:val="18"/>
                <w:lang w:eastAsia="zh-CN"/>
              </w:rPr>
            </w:pPr>
            <w:r>
              <w:rPr>
                <w:sz w:val="18"/>
                <w:szCs w:val="18"/>
                <w:lang w:eastAsia="zh-CN"/>
              </w:rPr>
              <w:t>2.40</w:t>
            </w:r>
          </w:p>
        </w:tc>
        <w:tc>
          <w:tcPr>
            <w:tcW w:w="362" w:type="pct"/>
            <w:tcBorders>
              <w:bottom w:val="single" w:sz="12" w:space="0" w:color="auto"/>
            </w:tcBorders>
            <w:shd w:val="clear" w:color="auto" w:fill="DEEAF6"/>
          </w:tcPr>
          <w:p w14:paraId="24FA9CF1" w14:textId="77777777" w:rsidR="00F10DE3" w:rsidRPr="00D93CED" w:rsidRDefault="00F10DE3" w:rsidP="0097575E">
            <w:pPr>
              <w:spacing w:before="0" w:after="0" w:line="280" w:lineRule="atLeast"/>
              <w:jc w:val="center"/>
              <w:rPr>
                <w:sz w:val="18"/>
                <w:szCs w:val="18"/>
                <w:lang w:eastAsia="zh-CN"/>
              </w:rPr>
            </w:pPr>
            <w:r>
              <w:rPr>
                <w:sz w:val="18"/>
                <w:szCs w:val="18"/>
                <w:lang w:eastAsia="zh-CN"/>
              </w:rPr>
              <w:t>7.67</w:t>
            </w:r>
          </w:p>
        </w:tc>
        <w:tc>
          <w:tcPr>
            <w:tcW w:w="360" w:type="pct"/>
            <w:tcBorders>
              <w:bottom w:val="single" w:sz="12" w:space="0" w:color="auto"/>
              <w:right w:val="single" w:sz="12" w:space="0" w:color="auto"/>
            </w:tcBorders>
            <w:shd w:val="clear" w:color="auto" w:fill="DEEAF6"/>
          </w:tcPr>
          <w:p w14:paraId="3D63971A" w14:textId="77777777" w:rsidR="00F10DE3" w:rsidRPr="00D93CED" w:rsidRDefault="00F10DE3" w:rsidP="0097575E">
            <w:pPr>
              <w:spacing w:before="0" w:after="0" w:line="280" w:lineRule="atLeast"/>
              <w:jc w:val="center"/>
              <w:rPr>
                <w:sz w:val="18"/>
                <w:szCs w:val="18"/>
                <w:lang w:eastAsia="zh-CN"/>
              </w:rPr>
            </w:pPr>
            <w:r>
              <w:rPr>
                <w:sz w:val="18"/>
                <w:szCs w:val="18"/>
                <w:lang w:eastAsia="zh-CN"/>
              </w:rPr>
              <w:t>3.15</w:t>
            </w:r>
          </w:p>
        </w:tc>
      </w:tr>
      <w:tr w:rsidR="00F10DE3" w:rsidRPr="00D93CED" w14:paraId="0665BE9A" w14:textId="77777777" w:rsidTr="0097575E">
        <w:tc>
          <w:tcPr>
            <w:tcW w:w="420" w:type="pct"/>
            <w:vMerge w:val="restart"/>
            <w:tcBorders>
              <w:top w:val="single" w:sz="12" w:space="0" w:color="auto"/>
              <w:left w:val="single" w:sz="12" w:space="0" w:color="auto"/>
            </w:tcBorders>
            <w:shd w:val="clear" w:color="auto" w:fill="auto"/>
            <w:vAlign w:val="center"/>
          </w:tcPr>
          <w:p w14:paraId="4F30D452"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40-60%</w:t>
            </w:r>
          </w:p>
        </w:tc>
        <w:tc>
          <w:tcPr>
            <w:tcW w:w="502" w:type="pct"/>
            <w:vMerge w:val="restart"/>
            <w:tcBorders>
              <w:top w:val="single" w:sz="12" w:space="0" w:color="auto"/>
            </w:tcBorders>
            <w:vAlign w:val="center"/>
          </w:tcPr>
          <w:p w14:paraId="1F4E2B4D"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40%</w:t>
            </w:r>
          </w:p>
        </w:tc>
        <w:tc>
          <w:tcPr>
            <w:tcW w:w="456" w:type="pct"/>
            <w:tcBorders>
              <w:top w:val="single" w:sz="12" w:space="0" w:color="auto"/>
              <w:right w:val="single" w:sz="12" w:space="0" w:color="auto"/>
            </w:tcBorders>
            <w:shd w:val="clear" w:color="auto" w:fill="auto"/>
            <w:vAlign w:val="center"/>
          </w:tcPr>
          <w:p w14:paraId="14DFF6D3"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20%</w:t>
            </w:r>
          </w:p>
        </w:tc>
        <w:tc>
          <w:tcPr>
            <w:tcW w:w="362" w:type="pct"/>
            <w:tcBorders>
              <w:top w:val="single" w:sz="12" w:space="0" w:color="auto"/>
              <w:left w:val="single" w:sz="12" w:space="0" w:color="auto"/>
            </w:tcBorders>
            <w:shd w:val="clear" w:color="auto" w:fill="auto"/>
            <w:vAlign w:val="center"/>
          </w:tcPr>
          <w:p w14:paraId="6F0CCBED"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2.26</w:t>
            </w:r>
          </w:p>
        </w:tc>
        <w:tc>
          <w:tcPr>
            <w:tcW w:w="363" w:type="pct"/>
            <w:tcBorders>
              <w:top w:val="single" w:sz="12" w:space="0" w:color="auto"/>
            </w:tcBorders>
            <w:shd w:val="clear" w:color="auto" w:fill="auto"/>
            <w:vAlign w:val="center"/>
          </w:tcPr>
          <w:p w14:paraId="58F823AE"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0.15</w:t>
            </w:r>
          </w:p>
        </w:tc>
        <w:tc>
          <w:tcPr>
            <w:tcW w:w="362" w:type="pct"/>
            <w:tcBorders>
              <w:top w:val="single" w:sz="12" w:space="0" w:color="auto"/>
            </w:tcBorders>
            <w:shd w:val="clear" w:color="auto" w:fill="EDEDED"/>
          </w:tcPr>
          <w:p w14:paraId="427DA94C"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1.43</w:t>
            </w:r>
          </w:p>
        </w:tc>
        <w:tc>
          <w:tcPr>
            <w:tcW w:w="363" w:type="pct"/>
            <w:tcBorders>
              <w:top w:val="single" w:sz="12" w:space="0" w:color="auto"/>
            </w:tcBorders>
            <w:shd w:val="clear" w:color="auto" w:fill="EDEDED"/>
          </w:tcPr>
          <w:p w14:paraId="69D48F57"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-0.57</w:t>
            </w:r>
          </w:p>
        </w:tc>
        <w:tc>
          <w:tcPr>
            <w:tcW w:w="362" w:type="pct"/>
            <w:tcBorders>
              <w:top w:val="single" w:sz="12" w:space="0" w:color="auto"/>
            </w:tcBorders>
            <w:shd w:val="clear" w:color="auto" w:fill="FFF2CC"/>
          </w:tcPr>
          <w:p w14:paraId="1A8BE86E"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2.88</w:t>
            </w:r>
          </w:p>
        </w:tc>
        <w:tc>
          <w:tcPr>
            <w:tcW w:w="363" w:type="pct"/>
            <w:tcBorders>
              <w:top w:val="single" w:sz="12" w:space="0" w:color="auto"/>
            </w:tcBorders>
            <w:shd w:val="clear" w:color="auto" w:fill="FFF2CC"/>
          </w:tcPr>
          <w:p w14:paraId="0460860D"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0.39</w:t>
            </w:r>
          </w:p>
        </w:tc>
        <w:tc>
          <w:tcPr>
            <w:tcW w:w="362" w:type="pct"/>
            <w:tcBorders>
              <w:top w:val="single" w:sz="12" w:space="0" w:color="auto"/>
            </w:tcBorders>
            <w:shd w:val="clear" w:color="auto" w:fill="E2EFD9"/>
            <w:vAlign w:val="center"/>
          </w:tcPr>
          <w:p w14:paraId="06035C25" w14:textId="77777777" w:rsidR="00F10DE3" w:rsidRPr="00D93CED" w:rsidRDefault="00F10DE3" w:rsidP="0097575E">
            <w:pPr>
              <w:spacing w:before="0" w:after="0" w:line="280" w:lineRule="atLeast"/>
              <w:jc w:val="center"/>
              <w:rPr>
                <w:sz w:val="18"/>
                <w:szCs w:val="18"/>
                <w:lang w:eastAsia="zh-CN"/>
              </w:rPr>
            </w:pPr>
            <w:r>
              <w:rPr>
                <w:sz w:val="18"/>
                <w:szCs w:val="18"/>
                <w:lang w:eastAsia="zh-CN"/>
              </w:rPr>
              <w:t>2.81</w:t>
            </w:r>
          </w:p>
        </w:tc>
        <w:tc>
          <w:tcPr>
            <w:tcW w:w="363" w:type="pct"/>
            <w:tcBorders>
              <w:top w:val="single" w:sz="12" w:space="0" w:color="auto"/>
            </w:tcBorders>
            <w:shd w:val="clear" w:color="auto" w:fill="E2EFD9"/>
            <w:vAlign w:val="center"/>
          </w:tcPr>
          <w:p w14:paraId="49F2AC7E" w14:textId="77777777" w:rsidR="00F10DE3" w:rsidRPr="00D93CED" w:rsidRDefault="00F10DE3" w:rsidP="0097575E">
            <w:pPr>
              <w:spacing w:before="0" w:after="0" w:line="280" w:lineRule="atLeast"/>
              <w:jc w:val="center"/>
              <w:rPr>
                <w:sz w:val="18"/>
                <w:szCs w:val="18"/>
                <w:lang w:eastAsia="zh-CN"/>
              </w:rPr>
            </w:pPr>
            <w:r>
              <w:rPr>
                <w:sz w:val="18"/>
                <w:szCs w:val="18"/>
                <w:lang w:eastAsia="zh-CN"/>
              </w:rPr>
              <w:t>0.96</w:t>
            </w:r>
          </w:p>
        </w:tc>
        <w:tc>
          <w:tcPr>
            <w:tcW w:w="362" w:type="pct"/>
            <w:tcBorders>
              <w:top w:val="single" w:sz="12" w:space="0" w:color="auto"/>
            </w:tcBorders>
            <w:shd w:val="clear" w:color="auto" w:fill="DEEAF6"/>
          </w:tcPr>
          <w:p w14:paraId="7DD02853" w14:textId="77777777" w:rsidR="00F10DE3" w:rsidRPr="00D93CED" w:rsidRDefault="00F10DE3" w:rsidP="0097575E">
            <w:pPr>
              <w:spacing w:before="0" w:after="0" w:line="280" w:lineRule="atLeast"/>
              <w:jc w:val="center"/>
              <w:rPr>
                <w:sz w:val="18"/>
                <w:szCs w:val="18"/>
                <w:lang w:eastAsia="zh-CN"/>
              </w:rPr>
            </w:pPr>
            <w:r>
              <w:rPr>
                <w:sz w:val="18"/>
                <w:szCs w:val="18"/>
                <w:lang w:eastAsia="zh-CN"/>
              </w:rPr>
              <w:t>3.29</w:t>
            </w:r>
          </w:p>
        </w:tc>
        <w:tc>
          <w:tcPr>
            <w:tcW w:w="360" w:type="pct"/>
            <w:tcBorders>
              <w:top w:val="single" w:sz="12" w:space="0" w:color="auto"/>
              <w:right w:val="single" w:sz="12" w:space="0" w:color="auto"/>
            </w:tcBorders>
            <w:shd w:val="clear" w:color="auto" w:fill="DEEAF6"/>
          </w:tcPr>
          <w:p w14:paraId="35A7EE17" w14:textId="77777777" w:rsidR="00F10DE3" w:rsidRPr="00D93CED" w:rsidRDefault="00F10DE3" w:rsidP="0097575E">
            <w:pPr>
              <w:spacing w:before="0" w:after="0" w:line="280" w:lineRule="atLeast"/>
              <w:jc w:val="center"/>
              <w:rPr>
                <w:sz w:val="18"/>
                <w:szCs w:val="18"/>
                <w:lang w:eastAsia="zh-CN"/>
              </w:rPr>
            </w:pPr>
            <w:r>
              <w:rPr>
                <w:sz w:val="18"/>
                <w:szCs w:val="18"/>
                <w:lang w:eastAsia="zh-CN"/>
              </w:rPr>
              <w:t>1.06</w:t>
            </w:r>
          </w:p>
        </w:tc>
      </w:tr>
      <w:tr w:rsidR="00F10DE3" w:rsidRPr="00D93CED" w14:paraId="299B105D" w14:textId="77777777" w:rsidTr="0097575E">
        <w:tc>
          <w:tcPr>
            <w:tcW w:w="420" w:type="pct"/>
            <w:vMerge/>
            <w:tcBorders>
              <w:left w:val="single" w:sz="12" w:space="0" w:color="auto"/>
            </w:tcBorders>
            <w:shd w:val="clear" w:color="auto" w:fill="auto"/>
            <w:vAlign w:val="center"/>
          </w:tcPr>
          <w:p w14:paraId="084DD00C" w14:textId="77777777" w:rsidR="00F10DE3" w:rsidRPr="00D93CED" w:rsidRDefault="00F10DE3" w:rsidP="0097575E">
            <w:pPr>
              <w:spacing w:before="0" w:after="0" w:line="280" w:lineRule="atLeast"/>
              <w:jc w:val="center"/>
              <w:rPr>
                <w:sz w:val="18"/>
                <w:szCs w:val="18"/>
                <w:lang w:eastAsia="zh-CN"/>
              </w:rPr>
            </w:pPr>
          </w:p>
        </w:tc>
        <w:tc>
          <w:tcPr>
            <w:tcW w:w="502" w:type="pct"/>
            <w:vMerge/>
            <w:vAlign w:val="center"/>
          </w:tcPr>
          <w:p w14:paraId="2C331562" w14:textId="77777777" w:rsidR="00F10DE3" w:rsidRPr="00D93CED" w:rsidRDefault="00F10DE3" w:rsidP="0097575E">
            <w:pPr>
              <w:spacing w:before="0" w:after="0" w:line="280" w:lineRule="atLeast"/>
              <w:jc w:val="center"/>
              <w:rPr>
                <w:sz w:val="18"/>
                <w:szCs w:val="18"/>
                <w:lang w:eastAsia="zh-CN"/>
              </w:rPr>
            </w:pPr>
          </w:p>
        </w:tc>
        <w:tc>
          <w:tcPr>
            <w:tcW w:w="456" w:type="pct"/>
            <w:tcBorders>
              <w:right w:val="single" w:sz="12" w:space="0" w:color="auto"/>
            </w:tcBorders>
            <w:shd w:val="clear" w:color="auto" w:fill="auto"/>
            <w:vAlign w:val="center"/>
          </w:tcPr>
          <w:p w14:paraId="3EC80CD8"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50%</w:t>
            </w:r>
          </w:p>
        </w:tc>
        <w:tc>
          <w:tcPr>
            <w:tcW w:w="362" w:type="pct"/>
            <w:tcBorders>
              <w:left w:val="single" w:sz="12" w:space="0" w:color="auto"/>
            </w:tcBorders>
            <w:shd w:val="clear" w:color="auto" w:fill="auto"/>
            <w:vAlign w:val="center"/>
          </w:tcPr>
          <w:p w14:paraId="1BA195CF"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6.24</w:t>
            </w:r>
          </w:p>
        </w:tc>
        <w:tc>
          <w:tcPr>
            <w:tcW w:w="363" w:type="pct"/>
            <w:shd w:val="clear" w:color="auto" w:fill="auto"/>
            <w:vAlign w:val="center"/>
          </w:tcPr>
          <w:p w14:paraId="20FCE9C9"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1.54</w:t>
            </w:r>
          </w:p>
        </w:tc>
        <w:tc>
          <w:tcPr>
            <w:tcW w:w="362" w:type="pct"/>
            <w:shd w:val="clear" w:color="auto" w:fill="EDEDED"/>
          </w:tcPr>
          <w:p w14:paraId="21A197B7"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7.02</w:t>
            </w:r>
          </w:p>
        </w:tc>
        <w:tc>
          <w:tcPr>
            <w:tcW w:w="363" w:type="pct"/>
            <w:shd w:val="clear" w:color="auto" w:fill="EDEDED"/>
          </w:tcPr>
          <w:p w14:paraId="4F461D33"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2.17</w:t>
            </w:r>
          </w:p>
        </w:tc>
        <w:tc>
          <w:tcPr>
            <w:tcW w:w="362" w:type="pct"/>
            <w:shd w:val="clear" w:color="auto" w:fill="FFF2CC"/>
          </w:tcPr>
          <w:p w14:paraId="4FDAFF93"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7.77</w:t>
            </w:r>
          </w:p>
        </w:tc>
        <w:tc>
          <w:tcPr>
            <w:tcW w:w="363" w:type="pct"/>
            <w:shd w:val="clear" w:color="auto" w:fill="FFF2CC"/>
          </w:tcPr>
          <w:p w14:paraId="1F8B8046"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2.36</w:t>
            </w:r>
          </w:p>
        </w:tc>
        <w:tc>
          <w:tcPr>
            <w:tcW w:w="362" w:type="pct"/>
            <w:shd w:val="clear" w:color="auto" w:fill="E2EFD9"/>
            <w:vAlign w:val="center"/>
          </w:tcPr>
          <w:p w14:paraId="45C4B70D" w14:textId="77777777" w:rsidR="00F10DE3" w:rsidRPr="00D93CED" w:rsidRDefault="00F10DE3" w:rsidP="0097575E">
            <w:pPr>
              <w:spacing w:before="0" w:after="0" w:line="280" w:lineRule="atLeast"/>
              <w:jc w:val="center"/>
              <w:rPr>
                <w:sz w:val="18"/>
                <w:szCs w:val="18"/>
                <w:lang w:eastAsia="zh-CN"/>
              </w:rPr>
            </w:pPr>
            <w:r>
              <w:rPr>
                <w:sz w:val="18"/>
                <w:szCs w:val="18"/>
                <w:lang w:eastAsia="zh-CN"/>
              </w:rPr>
              <w:t>7.44</w:t>
            </w:r>
          </w:p>
        </w:tc>
        <w:tc>
          <w:tcPr>
            <w:tcW w:w="363" w:type="pct"/>
            <w:shd w:val="clear" w:color="auto" w:fill="E2EFD9"/>
            <w:vAlign w:val="center"/>
          </w:tcPr>
          <w:p w14:paraId="26AF3B5A" w14:textId="77777777" w:rsidR="00F10DE3" w:rsidRPr="00D93CED" w:rsidRDefault="00F10DE3" w:rsidP="0097575E">
            <w:pPr>
              <w:spacing w:before="0" w:after="0" w:line="280" w:lineRule="atLeast"/>
              <w:jc w:val="center"/>
              <w:rPr>
                <w:sz w:val="18"/>
                <w:szCs w:val="18"/>
                <w:lang w:eastAsia="zh-CN"/>
              </w:rPr>
            </w:pPr>
            <w:r>
              <w:rPr>
                <w:sz w:val="18"/>
                <w:szCs w:val="18"/>
                <w:lang w:eastAsia="zh-CN"/>
              </w:rPr>
              <w:t>2.83</w:t>
            </w:r>
          </w:p>
        </w:tc>
        <w:tc>
          <w:tcPr>
            <w:tcW w:w="362" w:type="pct"/>
            <w:shd w:val="clear" w:color="auto" w:fill="DEEAF6"/>
          </w:tcPr>
          <w:p w14:paraId="2B84A611" w14:textId="77777777" w:rsidR="00F10DE3" w:rsidRPr="00D93CED" w:rsidRDefault="00F10DE3" w:rsidP="0097575E">
            <w:pPr>
              <w:spacing w:before="0" w:after="0" w:line="280" w:lineRule="atLeast"/>
              <w:jc w:val="center"/>
              <w:rPr>
                <w:sz w:val="18"/>
                <w:szCs w:val="18"/>
                <w:lang w:eastAsia="zh-CN"/>
              </w:rPr>
            </w:pPr>
            <w:r>
              <w:rPr>
                <w:sz w:val="18"/>
                <w:szCs w:val="18"/>
                <w:lang w:eastAsia="zh-CN"/>
              </w:rPr>
              <w:t>7.73</w:t>
            </w:r>
          </w:p>
        </w:tc>
        <w:tc>
          <w:tcPr>
            <w:tcW w:w="360" w:type="pct"/>
            <w:tcBorders>
              <w:right w:val="single" w:sz="12" w:space="0" w:color="auto"/>
            </w:tcBorders>
            <w:shd w:val="clear" w:color="auto" w:fill="DEEAF6"/>
          </w:tcPr>
          <w:p w14:paraId="1AE3A0C3" w14:textId="77777777" w:rsidR="00F10DE3" w:rsidRPr="00D93CED" w:rsidRDefault="00F10DE3" w:rsidP="0097575E">
            <w:pPr>
              <w:spacing w:before="0" w:after="0" w:line="280" w:lineRule="atLeast"/>
              <w:jc w:val="center"/>
              <w:rPr>
                <w:sz w:val="18"/>
                <w:szCs w:val="18"/>
                <w:lang w:eastAsia="zh-CN"/>
              </w:rPr>
            </w:pPr>
            <w:r>
              <w:rPr>
                <w:sz w:val="18"/>
                <w:szCs w:val="18"/>
                <w:lang w:eastAsia="zh-CN"/>
              </w:rPr>
              <w:t>2.76</w:t>
            </w:r>
          </w:p>
        </w:tc>
      </w:tr>
      <w:tr w:rsidR="00F10DE3" w:rsidRPr="00D93CED" w14:paraId="7F92DA56" w14:textId="77777777" w:rsidTr="0097575E">
        <w:tc>
          <w:tcPr>
            <w:tcW w:w="420" w:type="pct"/>
            <w:vMerge/>
            <w:tcBorders>
              <w:left w:val="single" w:sz="12" w:space="0" w:color="auto"/>
            </w:tcBorders>
            <w:shd w:val="clear" w:color="auto" w:fill="auto"/>
            <w:vAlign w:val="center"/>
          </w:tcPr>
          <w:p w14:paraId="3CCF8A1D" w14:textId="77777777" w:rsidR="00F10DE3" w:rsidRPr="00D93CED" w:rsidRDefault="00F10DE3" w:rsidP="0097575E">
            <w:pPr>
              <w:spacing w:before="0" w:after="0" w:line="280" w:lineRule="atLeast"/>
              <w:jc w:val="center"/>
              <w:rPr>
                <w:sz w:val="18"/>
                <w:szCs w:val="18"/>
                <w:lang w:eastAsia="zh-CN"/>
              </w:rPr>
            </w:pPr>
          </w:p>
        </w:tc>
        <w:tc>
          <w:tcPr>
            <w:tcW w:w="502" w:type="pct"/>
            <w:vMerge/>
            <w:vAlign w:val="center"/>
          </w:tcPr>
          <w:p w14:paraId="00F25B92" w14:textId="77777777" w:rsidR="00F10DE3" w:rsidRPr="00D93CED" w:rsidRDefault="00F10DE3" w:rsidP="0097575E">
            <w:pPr>
              <w:spacing w:before="0" w:after="0" w:line="280" w:lineRule="atLeast"/>
              <w:jc w:val="center"/>
              <w:rPr>
                <w:sz w:val="18"/>
                <w:szCs w:val="18"/>
                <w:lang w:eastAsia="zh-CN"/>
              </w:rPr>
            </w:pPr>
          </w:p>
        </w:tc>
        <w:tc>
          <w:tcPr>
            <w:tcW w:w="456" w:type="pct"/>
            <w:tcBorders>
              <w:right w:val="single" w:sz="12" w:space="0" w:color="auto"/>
            </w:tcBorders>
            <w:shd w:val="clear" w:color="auto" w:fill="auto"/>
            <w:vAlign w:val="center"/>
          </w:tcPr>
          <w:p w14:paraId="6CAFAC21"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80%</w:t>
            </w:r>
          </w:p>
        </w:tc>
        <w:tc>
          <w:tcPr>
            <w:tcW w:w="362" w:type="pct"/>
            <w:tcBorders>
              <w:left w:val="single" w:sz="12" w:space="0" w:color="auto"/>
            </w:tcBorders>
            <w:shd w:val="clear" w:color="auto" w:fill="auto"/>
            <w:vAlign w:val="center"/>
          </w:tcPr>
          <w:p w14:paraId="2A6B61C1"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12.95</w:t>
            </w:r>
          </w:p>
        </w:tc>
        <w:tc>
          <w:tcPr>
            <w:tcW w:w="363" w:type="pct"/>
            <w:shd w:val="clear" w:color="auto" w:fill="auto"/>
            <w:vAlign w:val="center"/>
          </w:tcPr>
          <w:p w14:paraId="7492008D"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3.47</w:t>
            </w:r>
          </w:p>
        </w:tc>
        <w:tc>
          <w:tcPr>
            <w:tcW w:w="362" w:type="pct"/>
            <w:shd w:val="clear" w:color="auto" w:fill="EDEDED"/>
          </w:tcPr>
          <w:p w14:paraId="202C2074"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15.02</w:t>
            </w:r>
          </w:p>
        </w:tc>
        <w:tc>
          <w:tcPr>
            <w:tcW w:w="363" w:type="pct"/>
            <w:shd w:val="clear" w:color="auto" w:fill="EDEDED"/>
          </w:tcPr>
          <w:p w14:paraId="57E5C619"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4.53</w:t>
            </w:r>
          </w:p>
        </w:tc>
        <w:tc>
          <w:tcPr>
            <w:tcW w:w="362" w:type="pct"/>
            <w:shd w:val="clear" w:color="auto" w:fill="FFF2CC"/>
          </w:tcPr>
          <w:p w14:paraId="24EDA39F"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15.14</w:t>
            </w:r>
          </w:p>
        </w:tc>
        <w:tc>
          <w:tcPr>
            <w:tcW w:w="363" w:type="pct"/>
            <w:shd w:val="clear" w:color="auto" w:fill="FFF2CC"/>
          </w:tcPr>
          <w:p w14:paraId="4BAACBE0"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5.45</w:t>
            </w:r>
          </w:p>
        </w:tc>
        <w:tc>
          <w:tcPr>
            <w:tcW w:w="362" w:type="pct"/>
            <w:shd w:val="clear" w:color="auto" w:fill="E2EFD9"/>
            <w:vAlign w:val="center"/>
          </w:tcPr>
          <w:p w14:paraId="725C244B" w14:textId="77777777" w:rsidR="00F10DE3" w:rsidRPr="00D93CED" w:rsidRDefault="00F10DE3" w:rsidP="0097575E">
            <w:pPr>
              <w:spacing w:before="0" w:after="0" w:line="280" w:lineRule="atLeast"/>
              <w:jc w:val="center"/>
              <w:rPr>
                <w:sz w:val="18"/>
                <w:szCs w:val="18"/>
                <w:lang w:eastAsia="zh-CN"/>
              </w:rPr>
            </w:pPr>
            <w:r>
              <w:rPr>
                <w:sz w:val="18"/>
                <w:szCs w:val="18"/>
                <w:lang w:eastAsia="zh-CN"/>
              </w:rPr>
              <w:t>13.59</w:t>
            </w:r>
          </w:p>
        </w:tc>
        <w:tc>
          <w:tcPr>
            <w:tcW w:w="363" w:type="pct"/>
            <w:shd w:val="clear" w:color="auto" w:fill="E2EFD9"/>
            <w:vAlign w:val="center"/>
          </w:tcPr>
          <w:p w14:paraId="53E93BDE" w14:textId="77777777" w:rsidR="00F10DE3" w:rsidRPr="00D93CED" w:rsidRDefault="00F10DE3" w:rsidP="0097575E">
            <w:pPr>
              <w:spacing w:before="0" w:after="0" w:line="280" w:lineRule="atLeast"/>
              <w:jc w:val="center"/>
              <w:rPr>
                <w:sz w:val="18"/>
                <w:szCs w:val="18"/>
                <w:lang w:eastAsia="zh-CN"/>
              </w:rPr>
            </w:pPr>
            <w:r>
              <w:rPr>
                <w:sz w:val="18"/>
                <w:szCs w:val="18"/>
                <w:lang w:eastAsia="zh-CN"/>
              </w:rPr>
              <w:t>3.86</w:t>
            </w:r>
          </w:p>
        </w:tc>
        <w:tc>
          <w:tcPr>
            <w:tcW w:w="362" w:type="pct"/>
            <w:shd w:val="clear" w:color="auto" w:fill="DEEAF6"/>
          </w:tcPr>
          <w:p w14:paraId="35AA9FC5" w14:textId="77777777" w:rsidR="00F10DE3" w:rsidRPr="00D93CED" w:rsidRDefault="00F10DE3" w:rsidP="0097575E">
            <w:pPr>
              <w:spacing w:before="0" w:after="0" w:line="280" w:lineRule="atLeast"/>
              <w:jc w:val="center"/>
              <w:rPr>
                <w:sz w:val="18"/>
                <w:szCs w:val="18"/>
                <w:lang w:eastAsia="zh-CN"/>
              </w:rPr>
            </w:pPr>
            <w:r>
              <w:rPr>
                <w:sz w:val="18"/>
                <w:szCs w:val="18"/>
                <w:lang w:eastAsia="zh-CN"/>
              </w:rPr>
              <w:t>13.95</w:t>
            </w:r>
          </w:p>
        </w:tc>
        <w:tc>
          <w:tcPr>
            <w:tcW w:w="360" w:type="pct"/>
            <w:tcBorders>
              <w:right w:val="single" w:sz="12" w:space="0" w:color="auto"/>
            </w:tcBorders>
            <w:shd w:val="clear" w:color="auto" w:fill="DEEAF6"/>
          </w:tcPr>
          <w:p w14:paraId="6DC02686" w14:textId="77777777" w:rsidR="00F10DE3" w:rsidRPr="00D93CED" w:rsidRDefault="00F10DE3" w:rsidP="0097575E">
            <w:pPr>
              <w:spacing w:before="0" w:after="0" w:line="280" w:lineRule="atLeast"/>
              <w:jc w:val="center"/>
              <w:rPr>
                <w:sz w:val="18"/>
                <w:szCs w:val="18"/>
                <w:lang w:eastAsia="zh-CN"/>
              </w:rPr>
            </w:pPr>
            <w:r>
              <w:rPr>
                <w:sz w:val="18"/>
                <w:szCs w:val="18"/>
                <w:lang w:eastAsia="zh-CN"/>
              </w:rPr>
              <w:t>4.55</w:t>
            </w:r>
          </w:p>
        </w:tc>
      </w:tr>
      <w:tr w:rsidR="00F10DE3" w:rsidRPr="00D93CED" w14:paraId="22984873" w14:textId="77777777" w:rsidTr="0097575E">
        <w:tc>
          <w:tcPr>
            <w:tcW w:w="420" w:type="pct"/>
            <w:vMerge/>
            <w:tcBorders>
              <w:left w:val="single" w:sz="12" w:space="0" w:color="auto"/>
            </w:tcBorders>
            <w:shd w:val="clear" w:color="auto" w:fill="auto"/>
            <w:vAlign w:val="center"/>
          </w:tcPr>
          <w:p w14:paraId="3FCF1898" w14:textId="77777777" w:rsidR="00F10DE3" w:rsidRPr="00D93CED" w:rsidRDefault="00F10DE3" w:rsidP="0097575E">
            <w:pPr>
              <w:spacing w:before="0" w:after="0" w:line="280" w:lineRule="atLeast"/>
              <w:jc w:val="center"/>
              <w:rPr>
                <w:sz w:val="18"/>
                <w:szCs w:val="18"/>
                <w:lang w:eastAsia="zh-CN"/>
              </w:rPr>
            </w:pPr>
          </w:p>
        </w:tc>
        <w:tc>
          <w:tcPr>
            <w:tcW w:w="502" w:type="pct"/>
            <w:vMerge w:val="restart"/>
            <w:vAlign w:val="center"/>
          </w:tcPr>
          <w:p w14:paraId="06EF42BC"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60%</w:t>
            </w:r>
          </w:p>
        </w:tc>
        <w:tc>
          <w:tcPr>
            <w:tcW w:w="456" w:type="pct"/>
            <w:tcBorders>
              <w:right w:val="single" w:sz="12" w:space="0" w:color="auto"/>
            </w:tcBorders>
            <w:shd w:val="clear" w:color="auto" w:fill="auto"/>
            <w:vAlign w:val="center"/>
          </w:tcPr>
          <w:p w14:paraId="23DFCCAA"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20%</w:t>
            </w:r>
          </w:p>
        </w:tc>
        <w:tc>
          <w:tcPr>
            <w:tcW w:w="362" w:type="pct"/>
            <w:tcBorders>
              <w:left w:val="single" w:sz="12" w:space="0" w:color="auto"/>
            </w:tcBorders>
            <w:shd w:val="clear" w:color="auto" w:fill="auto"/>
            <w:vAlign w:val="center"/>
          </w:tcPr>
          <w:p w14:paraId="5BBB493B"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0.87</w:t>
            </w:r>
          </w:p>
        </w:tc>
        <w:tc>
          <w:tcPr>
            <w:tcW w:w="363" w:type="pct"/>
            <w:shd w:val="clear" w:color="auto" w:fill="auto"/>
            <w:vAlign w:val="center"/>
          </w:tcPr>
          <w:p w14:paraId="3AF55478"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-1.23</w:t>
            </w:r>
          </w:p>
        </w:tc>
        <w:tc>
          <w:tcPr>
            <w:tcW w:w="362" w:type="pct"/>
            <w:shd w:val="clear" w:color="auto" w:fill="EDEDED"/>
          </w:tcPr>
          <w:p w14:paraId="70B658FB"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0.13</w:t>
            </w:r>
          </w:p>
        </w:tc>
        <w:tc>
          <w:tcPr>
            <w:tcW w:w="363" w:type="pct"/>
            <w:shd w:val="clear" w:color="auto" w:fill="EDEDED"/>
          </w:tcPr>
          <w:p w14:paraId="1E8089C6"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-1.91</w:t>
            </w:r>
          </w:p>
        </w:tc>
        <w:tc>
          <w:tcPr>
            <w:tcW w:w="362" w:type="pct"/>
            <w:shd w:val="clear" w:color="auto" w:fill="FFF2CC"/>
          </w:tcPr>
          <w:p w14:paraId="44323CAF"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1.30</w:t>
            </w:r>
          </w:p>
        </w:tc>
        <w:tc>
          <w:tcPr>
            <w:tcW w:w="363" w:type="pct"/>
            <w:shd w:val="clear" w:color="auto" w:fill="FFF2CC"/>
          </w:tcPr>
          <w:p w14:paraId="564ED18D"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-1.17</w:t>
            </w:r>
          </w:p>
        </w:tc>
        <w:tc>
          <w:tcPr>
            <w:tcW w:w="362" w:type="pct"/>
            <w:shd w:val="clear" w:color="auto" w:fill="E2EFD9"/>
            <w:vAlign w:val="center"/>
          </w:tcPr>
          <w:p w14:paraId="28C9EF1B" w14:textId="77777777" w:rsidR="00F10DE3" w:rsidRPr="00D93CED" w:rsidRDefault="00F10DE3" w:rsidP="0097575E">
            <w:pPr>
              <w:spacing w:before="0" w:after="0" w:line="280" w:lineRule="atLeast"/>
              <w:jc w:val="center"/>
              <w:rPr>
                <w:sz w:val="18"/>
                <w:szCs w:val="18"/>
                <w:lang w:eastAsia="zh-CN"/>
              </w:rPr>
            </w:pPr>
            <w:r>
              <w:rPr>
                <w:sz w:val="18"/>
                <w:szCs w:val="18"/>
                <w:lang w:eastAsia="zh-CN"/>
              </w:rPr>
              <w:t>1.11</w:t>
            </w:r>
          </w:p>
        </w:tc>
        <w:tc>
          <w:tcPr>
            <w:tcW w:w="363" w:type="pct"/>
            <w:shd w:val="clear" w:color="auto" w:fill="E2EFD9"/>
            <w:vAlign w:val="center"/>
          </w:tcPr>
          <w:p w14:paraId="65E6B353" w14:textId="77777777" w:rsidR="00F10DE3" w:rsidRPr="00D93CED" w:rsidRDefault="00F10DE3" w:rsidP="0097575E">
            <w:pPr>
              <w:spacing w:before="0" w:after="0" w:line="280" w:lineRule="atLeast"/>
              <w:jc w:val="center"/>
              <w:rPr>
                <w:sz w:val="18"/>
                <w:szCs w:val="18"/>
                <w:lang w:eastAsia="zh-CN"/>
              </w:rPr>
            </w:pPr>
            <w:r>
              <w:rPr>
                <w:sz w:val="18"/>
                <w:szCs w:val="18"/>
                <w:lang w:eastAsia="zh-CN"/>
              </w:rPr>
              <w:t>-0.87</w:t>
            </w:r>
          </w:p>
        </w:tc>
        <w:tc>
          <w:tcPr>
            <w:tcW w:w="362" w:type="pct"/>
            <w:shd w:val="clear" w:color="auto" w:fill="DEEAF6"/>
          </w:tcPr>
          <w:p w14:paraId="5E7A7328" w14:textId="77777777" w:rsidR="00F10DE3" w:rsidRPr="00D93CED" w:rsidRDefault="00F10DE3" w:rsidP="0097575E">
            <w:pPr>
              <w:spacing w:before="0" w:after="0" w:line="280" w:lineRule="atLeast"/>
              <w:jc w:val="center"/>
              <w:rPr>
                <w:sz w:val="18"/>
                <w:szCs w:val="18"/>
                <w:lang w:eastAsia="zh-CN"/>
              </w:rPr>
            </w:pPr>
            <w:r>
              <w:rPr>
                <w:sz w:val="18"/>
                <w:szCs w:val="18"/>
                <w:lang w:eastAsia="zh-CN"/>
              </w:rPr>
              <w:t>1.56</w:t>
            </w:r>
          </w:p>
        </w:tc>
        <w:tc>
          <w:tcPr>
            <w:tcW w:w="360" w:type="pct"/>
            <w:tcBorders>
              <w:right w:val="single" w:sz="12" w:space="0" w:color="auto"/>
            </w:tcBorders>
            <w:shd w:val="clear" w:color="auto" w:fill="DEEAF6"/>
          </w:tcPr>
          <w:p w14:paraId="1AA0B6FA" w14:textId="77777777" w:rsidR="00F10DE3" w:rsidRPr="00D93CED" w:rsidRDefault="00F10DE3" w:rsidP="0097575E">
            <w:pPr>
              <w:spacing w:before="0" w:after="0" w:line="280" w:lineRule="atLeast"/>
              <w:jc w:val="center"/>
              <w:rPr>
                <w:sz w:val="18"/>
                <w:szCs w:val="18"/>
                <w:lang w:eastAsia="zh-CN"/>
              </w:rPr>
            </w:pPr>
            <w:r>
              <w:rPr>
                <w:sz w:val="18"/>
                <w:szCs w:val="18"/>
                <w:lang w:eastAsia="zh-CN"/>
              </w:rPr>
              <w:t>-0.60</w:t>
            </w:r>
          </w:p>
        </w:tc>
      </w:tr>
      <w:tr w:rsidR="00F10DE3" w:rsidRPr="00D93CED" w14:paraId="27E06BD0" w14:textId="77777777" w:rsidTr="0097575E">
        <w:tc>
          <w:tcPr>
            <w:tcW w:w="420" w:type="pct"/>
            <w:vMerge/>
            <w:tcBorders>
              <w:left w:val="single" w:sz="12" w:space="0" w:color="auto"/>
            </w:tcBorders>
            <w:shd w:val="clear" w:color="auto" w:fill="auto"/>
            <w:vAlign w:val="center"/>
          </w:tcPr>
          <w:p w14:paraId="47201D06" w14:textId="77777777" w:rsidR="00F10DE3" w:rsidRPr="00D93CED" w:rsidRDefault="00F10DE3" w:rsidP="0097575E">
            <w:pPr>
              <w:spacing w:before="0" w:after="0" w:line="280" w:lineRule="atLeast"/>
              <w:jc w:val="center"/>
              <w:rPr>
                <w:sz w:val="18"/>
                <w:szCs w:val="18"/>
                <w:lang w:eastAsia="zh-CN"/>
              </w:rPr>
            </w:pPr>
          </w:p>
        </w:tc>
        <w:tc>
          <w:tcPr>
            <w:tcW w:w="502" w:type="pct"/>
            <w:vMerge/>
            <w:vAlign w:val="center"/>
          </w:tcPr>
          <w:p w14:paraId="36064054" w14:textId="77777777" w:rsidR="00F10DE3" w:rsidRPr="00D93CED" w:rsidRDefault="00F10DE3" w:rsidP="0097575E">
            <w:pPr>
              <w:spacing w:before="0" w:after="0" w:line="280" w:lineRule="atLeast"/>
              <w:jc w:val="center"/>
              <w:rPr>
                <w:sz w:val="18"/>
                <w:szCs w:val="18"/>
                <w:lang w:eastAsia="zh-CN"/>
              </w:rPr>
            </w:pPr>
          </w:p>
        </w:tc>
        <w:tc>
          <w:tcPr>
            <w:tcW w:w="456" w:type="pct"/>
            <w:tcBorders>
              <w:right w:val="single" w:sz="12" w:space="0" w:color="auto"/>
            </w:tcBorders>
            <w:shd w:val="clear" w:color="auto" w:fill="auto"/>
            <w:vAlign w:val="center"/>
          </w:tcPr>
          <w:p w14:paraId="28DEA57E"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50%</w:t>
            </w:r>
          </w:p>
        </w:tc>
        <w:tc>
          <w:tcPr>
            <w:tcW w:w="362" w:type="pct"/>
            <w:tcBorders>
              <w:left w:val="single" w:sz="12" w:space="0" w:color="auto"/>
            </w:tcBorders>
            <w:shd w:val="clear" w:color="auto" w:fill="auto"/>
            <w:vAlign w:val="center"/>
          </w:tcPr>
          <w:p w14:paraId="007F977D"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4.75</w:t>
            </w:r>
          </w:p>
        </w:tc>
        <w:tc>
          <w:tcPr>
            <w:tcW w:w="363" w:type="pct"/>
            <w:shd w:val="clear" w:color="auto" w:fill="auto"/>
            <w:vAlign w:val="center"/>
          </w:tcPr>
          <w:p w14:paraId="39E3392D"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-0.11</w:t>
            </w:r>
          </w:p>
        </w:tc>
        <w:tc>
          <w:tcPr>
            <w:tcW w:w="362" w:type="pct"/>
            <w:shd w:val="clear" w:color="auto" w:fill="EDEDED"/>
          </w:tcPr>
          <w:p w14:paraId="5D1557FA"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5.44</w:t>
            </w:r>
          </w:p>
        </w:tc>
        <w:tc>
          <w:tcPr>
            <w:tcW w:w="363" w:type="pct"/>
            <w:shd w:val="clear" w:color="auto" w:fill="EDEDED"/>
          </w:tcPr>
          <w:p w14:paraId="16DCF4F4"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0.70</w:t>
            </w:r>
          </w:p>
        </w:tc>
        <w:tc>
          <w:tcPr>
            <w:tcW w:w="362" w:type="pct"/>
            <w:shd w:val="clear" w:color="auto" w:fill="FFF2CC"/>
          </w:tcPr>
          <w:p w14:paraId="35ADF408"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6.10</w:t>
            </w:r>
          </w:p>
        </w:tc>
        <w:tc>
          <w:tcPr>
            <w:tcW w:w="363" w:type="pct"/>
            <w:shd w:val="clear" w:color="auto" w:fill="FFF2CC"/>
          </w:tcPr>
          <w:p w14:paraId="6D77A401"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0.73</w:t>
            </w:r>
          </w:p>
        </w:tc>
        <w:tc>
          <w:tcPr>
            <w:tcW w:w="362" w:type="pct"/>
            <w:shd w:val="clear" w:color="auto" w:fill="E2EFD9"/>
            <w:vAlign w:val="center"/>
          </w:tcPr>
          <w:p w14:paraId="21DBB70C" w14:textId="77777777" w:rsidR="00F10DE3" w:rsidRPr="00D93CED" w:rsidRDefault="00F10DE3" w:rsidP="0097575E">
            <w:pPr>
              <w:spacing w:before="0" w:after="0" w:line="280" w:lineRule="atLeast"/>
              <w:jc w:val="center"/>
              <w:rPr>
                <w:sz w:val="18"/>
                <w:szCs w:val="18"/>
                <w:lang w:eastAsia="zh-CN"/>
              </w:rPr>
            </w:pPr>
            <w:r>
              <w:rPr>
                <w:sz w:val="18"/>
                <w:szCs w:val="18"/>
                <w:lang w:eastAsia="zh-CN"/>
              </w:rPr>
              <w:t>5.84</w:t>
            </w:r>
          </w:p>
        </w:tc>
        <w:tc>
          <w:tcPr>
            <w:tcW w:w="363" w:type="pct"/>
            <w:shd w:val="clear" w:color="auto" w:fill="E2EFD9"/>
            <w:vAlign w:val="center"/>
          </w:tcPr>
          <w:p w14:paraId="050A046E" w14:textId="77777777" w:rsidR="00F10DE3" w:rsidRPr="00D93CED" w:rsidRDefault="00F10DE3" w:rsidP="0097575E">
            <w:pPr>
              <w:spacing w:before="0" w:after="0" w:line="280" w:lineRule="atLeast"/>
              <w:jc w:val="center"/>
              <w:rPr>
                <w:sz w:val="18"/>
                <w:szCs w:val="18"/>
                <w:lang w:eastAsia="zh-CN"/>
              </w:rPr>
            </w:pPr>
            <w:r>
              <w:rPr>
                <w:sz w:val="18"/>
                <w:szCs w:val="18"/>
                <w:lang w:eastAsia="zh-CN"/>
              </w:rPr>
              <w:t>0.79</w:t>
            </w:r>
          </w:p>
        </w:tc>
        <w:tc>
          <w:tcPr>
            <w:tcW w:w="362" w:type="pct"/>
            <w:shd w:val="clear" w:color="auto" w:fill="DEEAF6"/>
          </w:tcPr>
          <w:p w14:paraId="6C58A4DC" w14:textId="77777777" w:rsidR="00F10DE3" w:rsidRPr="00D93CED" w:rsidRDefault="00F10DE3" w:rsidP="0097575E">
            <w:pPr>
              <w:spacing w:before="0" w:after="0" w:line="280" w:lineRule="atLeast"/>
              <w:jc w:val="center"/>
              <w:rPr>
                <w:sz w:val="18"/>
                <w:szCs w:val="18"/>
                <w:lang w:eastAsia="zh-CN"/>
              </w:rPr>
            </w:pPr>
            <w:r>
              <w:rPr>
                <w:sz w:val="18"/>
                <w:szCs w:val="18"/>
                <w:lang w:eastAsia="zh-CN"/>
              </w:rPr>
              <w:t>6.00</w:t>
            </w:r>
          </w:p>
        </w:tc>
        <w:tc>
          <w:tcPr>
            <w:tcW w:w="360" w:type="pct"/>
            <w:tcBorders>
              <w:right w:val="single" w:sz="12" w:space="0" w:color="auto"/>
            </w:tcBorders>
            <w:shd w:val="clear" w:color="auto" w:fill="DEEAF6"/>
          </w:tcPr>
          <w:p w14:paraId="1FB96EE8" w14:textId="77777777" w:rsidR="00F10DE3" w:rsidRPr="00D93CED" w:rsidRDefault="00F10DE3" w:rsidP="0097575E">
            <w:pPr>
              <w:spacing w:before="0" w:after="0" w:line="280" w:lineRule="atLeast"/>
              <w:jc w:val="center"/>
              <w:rPr>
                <w:sz w:val="18"/>
                <w:szCs w:val="18"/>
                <w:lang w:eastAsia="zh-CN"/>
              </w:rPr>
            </w:pPr>
            <w:r>
              <w:rPr>
                <w:sz w:val="18"/>
                <w:szCs w:val="18"/>
                <w:lang w:eastAsia="zh-CN"/>
              </w:rPr>
              <w:t>1.14</w:t>
            </w:r>
          </w:p>
        </w:tc>
      </w:tr>
      <w:tr w:rsidR="00F10DE3" w:rsidRPr="00D93CED" w14:paraId="35C4389F" w14:textId="77777777" w:rsidTr="0097575E">
        <w:tc>
          <w:tcPr>
            <w:tcW w:w="420" w:type="pct"/>
            <w:vMerge/>
            <w:tcBorders>
              <w:left w:val="single" w:sz="12" w:space="0" w:color="auto"/>
              <w:bottom w:val="single" w:sz="12" w:space="0" w:color="auto"/>
            </w:tcBorders>
            <w:shd w:val="clear" w:color="auto" w:fill="auto"/>
            <w:vAlign w:val="center"/>
          </w:tcPr>
          <w:p w14:paraId="6794C082" w14:textId="77777777" w:rsidR="00F10DE3" w:rsidRPr="00D93CED" w:rsidRDefault="00F10DE3" w:rsidP="0097575E">
            <w:pPr>
              <w:spacing w:before="0" w:after="0" w:line="280" w:lineRule="atLeast"/>
              <w:jc w:val="center"/>
              <w:rPr>
                <w:sz w:val="18"/>
                <w:szCs w:val="18"/>
                <w:lang w:eastAsia="zh-CN"/>
              </w:rPr>
            </w:pPr>
          </w:p>
        </w:tc>
        <w:tc>
          <w:tcPr>
            <w:tcW w:w="502" w:type="pct"/>
            <w:vMerge/>
            <w:tcBorders>
              <w:bottom w:val="single" w:sz="12" w:space="0" w:color="auto"/>
            </w:tcBorders>
            <w:vAlign w:val="center"/>
          </w:tcPr>
          <w:p w14:paraId="50AA3309" w14:textId="77777777" w:rsidR="00F10DE3" w:rsidRPr="00D93CED" w:rsidRDefault="00F10DE3" w:rsidP="0097575E">
            <w:pPr>
              <w:spacing w:before="0" w:after="0" w:line="280" w:lineRule="atLeast"/>
              <w:jc w:val="center"/>
              <w:rPr>
                <w:sz w:val="18"/>
                <w:szCs w:val="18"/>
                <w:lang w:eastAsia="zh-CN"/>
              </w:rPr>
            </w:pPr>
          </w:p>
        </w:tc>
        <w:tc>
          <w:tcPr>
            <w:tcW w:w="456" w:type="pct"/>
            <w:tcBorders>
              <w:bottom w:val="single" w:sz="12" w:space="0" w:color="auto"/>
              <w:right w:val="single" w:sz="12" w:space="0" w:color="auto"/>
            </w:tcBorders>
            <w:shd w:val="clear" w:color="auto" w:fill="auto"/>
            <w:vAlign w:val="center"/>
          </w:tcPr>
          <w:p w14:paraId="2C74CB1E"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80%</w:t>
            </w:r>
          </w:p>
        </w:tc>
        <w:tc>
          <w:tcPr>
            <w:tcW w:w="362" w:type="pct"/>
            <w:tcBorders>
              <w:left w:val="single" w:sz="12" w:space="0" w:color="auto"/>
              <w:bottom w:val="single" w:sz="12" w:space="0" w:color="auto"/>
            </w:tcBorders>
            <w:shd w:val="clear" w:color="auto" w:fill="auto"/>
            <w:vAlign w:val="center"/>
          </w:tcPr>
          <w:p w14:paraId="17A1187D"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11.37</w:t>
            </w:r>
          </w:p>
        </w:tc>
        <w:tc>
          <w:tcPr>
            <w:tcW w:w="363" w:type="pct"/>
            <w:tcBorders>
              <w:bottom w:val="single" w:sz="12" w:space="0" w:color="auto"/>
            </w:tcBorders>
            <w:shd w:val="clear" w:color="auto" w:fill="auto"/>
            <w:vAlign w:val="center"/>
          </w:tcPr>
          <w:p w14:paraId="1A353E0B"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1.85</w:t>
            </w:r>
          </w:p>
        </w:tc>
        <w:tc>
          <w:tcPr>
            <w:tcW w:w="362" w:type="pct"/>
            <w:tcBorders>
              <w:bottom w:val="single" w:sz="12" w:space="0" w:color="auto"/>
            </w:tcBorders>
            <w:shd w:val="clear" w:color="auto" w:fill="EDEDED"/>
          </w:tcPr>
          <w:p w14:paraId="0799DC2E"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13.40</w:t>
            </w:r>
          </w:p>
        </w:tc>
        <w:tc>
          <w:tcPr>
            <w:tcW w:w="363" w:type="pct"/>
            <w:tcBorders>
              <w:bottom w:val="single" w:sz="12" w:space="0" w:color="auto"/>
            </w:tcBorders>
            <w:shd w:val="clear" w:color="auto" w:fill="EDEDED"/>
          </w:tcPr>
          <w:p w14:paraId="34A07C52"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2.91</w:t>
            </w:r>
          </w:p>
        </w:tc>
        <w:tc>
          <w:tcPr>
            <w:tcW w:w="362" w:type="pct"/>
            <w:tcBorders>
              <w:bottom w:val="single" w:sz="12" w:space="0" w:color="auto"/>
            </w:tcBorders>
            <w:shd w:val="clear" w:color="auto" w:fill="FFF2CC"/>
          </w:tcPr>
          <w:p w14:paraId="0BCE24B1"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13.51</w:t>
            </w:r>
          </w:p>
        </w:tc>
        <w:tc>
          <w:tcPr>
            <w:tcW w:w="363" w:type="pct"/>
            <w:tcBorders>
              <w:bottom w:val="single" w:sz="12" w:space="0" w:color="auto"/>
            </w:tcBorders>
            <w:shd w:val="clear" w:color="auto" w:fill="FFF2CC"/>
          </w:tcPr>
          <w:p w14:paraId="7E62580A"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3.85</w:t>
            </w:r>
          </w:p>
        </w:tc>
        <w:tc>
          <w:tcPr>
            <w:tcW w:w="362" w:type="pct"/>
            <w:tcBorders>
              <w:bottom w:val="single" w:sz="12" w:space="0" w:color="auto"/>
            </w:tcBorders>
            <w:shd w:val="clear" w:color="auto" w:fill="E2EFD9"/>
            <w:vAlign w:val="center"/>
          </w:tcPr>
          <w:p w14:paraId="1DD86B40" w14:textId="77777777" w:rsidR="00F10DE3" w:rsidRPr="00D93CED" w:rsidRDefault="00F10DE3" w:rsidP="0097575E">
            <w:pPr>
              <w:spacing w:before="0" w:after="0" w:line="280" w:lineRule="atLeast"/>
              <w:jc w:val="center"/>
              <w:rPr>
                <w:sz w:val="18"/>
                <w:szCs w:val="18"/>
                <w:lang w:eastAsia="zh-CN"/>
              </w:rPr>
            </w:pPr>
            <w:r>
              <w:rPr>
                <w:sz w:val="18"/>
                <w:szCs w:val="18"/>
                <w:lang w:eastAsia="zh-CN"/>
              </w:rPr>
              <w:t>12.03</w:t>
            </w:r>
          </w:p>
        </w:tc>
        <w:tc>
          <w:tcPr>
            <w:tcW w:w="363" w:type="pct"/>
            <w:tcBorders>
              <w:bottom w:val="single" w:sz="12" w:space="0" w:color="auto"/>
            </w:tcBorders>
            <w:shd w:val="clear" w:color="auto" w:fill="E2EFD9"/>
            <w:vAlign w:val="center"/>
          </w:tcPr>
          <w:p w14:paraId="12973438" w14:textId="77777777" w:rsidR="00F10DE3" w:rsidRPr="00D93CED" w:rsidRDefault="00F10DE3" w:rsidP="0097575E">
            <w:pPr>
              <w:spacing w:before="0" w:after="0" w:line="280" w:lineRule="atLeast"/>
              <w:jc w:val="center"/>
              <w:rPr>
                <w:sz w:val="18"/>
                <w:szCs w:val="18"/>
                <w:lang w:eastAsia="zh-CN"/>
              </w:rPr>
            </w:pPr>
            <w:r>
              <w:rPr>
                <w:sz w:val="18"/>
                <w:szCs w:val="18"/>
                <w:lang w:eastAsia="zh-CN"/>
              </w:rPr>
              <w:t>2.09</w:t>
            </w:r>
          </w:p>
        </w:tc>
        <w:tc>
          <w:tcPr>
            <w:tcW w:w="362" w:type="pct"/>
            <w:tcBorders>
              <w:bottom w:val="single" w:sz="12" w:space="0" w:color="auto"/>
            </w:tcBorders>
            <w:shd w:val="clear" w:color="auto" w:fill="DEEAF6"/>
          </w:tcPr>
          <w:p w14:paraId="4DBB0423" w14:textId="77777777" w:rsidR="00F10DE3" w:rsidRPr="00D93CED" w:rsidRDefault="00F10DE3" w:rsidP="0097575E">
            <w:pPr>
              <w:spacing w:before="0" w:after="0" w:line="280" w:lineRule="atLeast"/>
              <w:jc w:val="center"/>
              <w:rPr>
                <w:sz w:val="18"/>
                <w:szCs w:val="18"/>
                <w:lang w:eastAsia="zh-CN"/>
              </w:rPr>
            </w:pPr>
            <w:r>
              <w:rPr>
                <w:sz w:val="18"/>
                <w:szCs w:val="18"/>
                <w:lang w:eastAsia="zh-CN"/>
              </w:rPr>
              <w:t>12.23</w:t>
            </w:r>
          </w:p>
        </w:tc>
        <w:tc>
          <w:tcPr>
            <w:tcW w:w="360" w:type="pct"/>
            <w:tcBorders>
              <w:bottom w:val="single" w:sz="12" w:space="0" w:color="auto"/>
              <w:right w:val="single" w:sz="12" w:space="0" w:color="auto"/>
            </w:tcBorders>
            <w:shd w:val="clear" w:color="auto" w:fill="DEEAF6"/>
          </w:tcPr>
          <w:p w14:paraId="1A9A8A9C" w14:textId="77777777" w:rsidR="00F10DE3" w:rsidRPr="00D93CED" w:rsidRDefault="00F10DE3" w:rsidP="0097575E">
            <w:pPr>
              <w:spacing w:before="0" w:after="0" w:line="280" w:lineRule="atLeast"/>
              <w:jc w:val="center"/>
              <w:rPr>
                <w:sz w:val="18"/>
                <w:szCs w:val="18"/>
                <w:lang w:eastAsia="zh-CN"/>
              </w:rPr>
            </w:pPr>
            <w:r>
              <w:rPr>
                <w:sz w:val="18"/>
                <w:szCs w:val="18"/>
                <w:lang w:eastAsia="zh-CN"/>
              </w:rPr>
              <w:t>2.67</w:t>
            </w:r>
          </w:p>
        </w:tc>
      </w:tr>
      <w:tr w:rsidR="00F10DE3" w:rsidRPr="00D93CED" w14:paraId="78D1967A" w14:textId="77777777" w:rsidTr="0097575E">
        <w:tc>
          <w:tcPr>
            <w:tcW w:w="420" w:type="pct"/>
            <w:vMerge w:val="restart"/>
            <w:tcBorders>
              <w:top w:val="single" w:sz="12" w:space="0" w:color="auto"/>
              <w:left w:val="single" w:sz="12" w:space="0" w:color="auto"/>
            </w:tcBorders>
            <w:shd w:val="clear" w:color="auto" w:fill="auto"/>
            <w:vAlign w:val="center"/>
          </w:tcPr>
          <w:p w14:paraId="43BCFD35"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75-95%</w:t>
            </w:r>
          </w:p>
        </w:tc>
        <w:tc>
          <w:tcPr>
            <w:tcW w:w="502" w:type="pct"/>
            <w:vMerge w:val="restart"/>
            <w:tcBorders>
              <w:top w:val="single" w:sz="12" w:space="0" w:color="auto"/>
            </w:tcBorders>
            <w:vAlign w:val="center"/>
          </w:tcPr>
          <w:p w14:paraId="444AC51A"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40%</w:t>
            </w:r>
          </w:p>
        </w:tc>
        <w:tc>
          <w:tcPr>
            <w:tcW w:w="456" w:type="pct"/>
            <w:tcBorders>
              <w:top w:val="single" w:sz="12" w:space="0" w:color="auto"/>
              <w:right w:val="single" w:sz="12" w:space="0" w:color="auto"/>
            </w:tcBorders>
            <w:shd w:val="clear" w:color="auto" w:fill="auto"/>
            <w:vAlign w:val="center"/>
          </w:tcPr>
          <w:p w14:paraId="0378510A"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20%</w:t>
            </w:r>
          </w:p>
        </w:tc>
        <w:tc>
          <w:tcPr>
            <w:tcW w:w="362" w:type="pct"/>
            <w:tcBorders>
              <w:top w:val="single" w:sz="12" w:space="0" w:color="auto"/>
              <w:left w:val="single" w:sz="12" w:space="0" w:color="auto"/>
            </w:tcBorders>
            <w:shd w:val="clear" w:color="auto" w:fill="auto"/>
            <w:vAlign w:val="center"/>
          </w:tcPr>
          <w:p w14:paraId="39C990E6"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1.42</w:t>
            </w:r>
          </w:p>
        </w:tc>
        <w:tc>
          <w:tcPr>
            <w:tcW w:w="363" w:type="pct"/>
            <w:tcBorders>
              <w:top w:val="single" w:sz="12" w:space="0" w:color="auto"/>
            </w:tcBorders>
            <w:shd w:val="clear" w:color="auto" w:fill="auto"/>
            <w:vAlign w:val="center"/>
          </w:tcPr>
          <w:p w14:paraId="04C89E1A"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0.69</w:t>
            </w:r>
          </w:p>
        </w:tc>
        <w:tc>
          <w:tcPr>
            <w:tcW w:w="362" w:type="pct"/>
            <w:tcBorders>
              <w:top w:val="single" w:sz="12" w:space="0" w:color="auto"/>
            </w:tcBorders>
            <w:shd w:val="clear" w:color="auto" w:fill="EDEDED"/>
          </w:tcPr>
          <w:p w14:paraId="1F65F70E"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0.61</w:t>
            </w:r>
          </w:p>
        </w:tc>
        <w:tc>
          <w:tcPr>
            <w:tcW w:w="363" w:type="pct"/>
            <w:tcBorders>
              <w:top w:val="single" w:sz="12" w:space="0" w:color="auto"/>
            </w:tcBorders>
            <w:shd w:val="clear" w:color="auto" w:fill="EDEDED"/>
          </w:tcPr>
          <w:p w14:paraId="25C3A2FD"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-1.38</w:t>
            </w:r>
          </w:p>
        </w:tc>
        <w:tc>
          <w:tcPr>
            <w:tcW w:w="362" w:type="pct"/>
            <w:tcBorders>
              <w:top w:val="single" w:sz="12" w:space="0" w:color="auto"/>
            </w:tcBorders>
            <w:shd w:val="clear" w:color="auto" w:fill="FFF2CC"/>
          </w:tcPr>
          <w:p w14:paraId="5D5081A6"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1.97</w:t>
            </w:r>
          </w:p>
        </w:tc>
        <w:tc>
          <w:tcPr>
            <w:tcW w:w="363" w:type="pct"/>
            <w:tcBorders>
              <w:top w:val="single" w:sz="12" w:space="0" w:color="auto"/>
            </w:tcBorders>
            <w:shd w:val="clear" w:color="auto" w:fill="FFF2CC"/>
          </w:tcPr>
          <w:p w14:paraId="748AB0EB"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0.14</w:t>
            </w:r>
          </w:p>
        </w:tc>
        <w:tc>
          <w:tcPr>
            <w:tcW w:w="362" w:type="pct"/>
            <w:tcBorders>
              <w:top w:val="single" w:sz="12" w:space="0" w:color="auto"/>
            </w:tcBorders>
            <w:shd w:val="clear" w:color="auto" w:fill="E2EFD9"/>
            <w:vAlign w:val="center"/>
          </w:tcPr>
          <w:p w14:paraId="07B20BA1" w14:textId="77777777" w:rsidR="00F10DE3" w:rsidRPr="00D93CED" w:rsidRDefault="00F10DE3" w:rsidP="0097575E">
            <w:pPr>
              <w:spacing w:before="0" w:after="0" w:line="280" w:lineRule="atLeast"/>
              <w:jc w:val="center"/>
              <w:rPr>
                <w:sz w:val="18"/>
                <w:szCs w:val="18"/>
                <w:lang w:eastAsia="zh-CN"/>
              </w:rPr>
            </w:pPr>
            <w:r>
              <w:rPr>
                <w:sz w:val="18"/>
                <w:szCs w:val="18"/>
                <w:lang w:eastAsia="zh-CN"/>
              </w:rPr>
              <w:t>1.82</w:t>
            </w:r>
          </w:p>
        </w:tc>
        <w:tc>
          <w:tcPr>
            <w:tcW w:w="363" w:type="pct"/>
            <w:tcBorders>
              <w:top w:val="single" w:sz="12" w:space="0" w:color="auto"/>
            </w:tcBorders>
            <w:shd w:val="clear" w:color="auto" w:fill="E2EFD9"/>
            <w:vAlign w:val="center"/>
          </w:tcPr>
          <w:p w14:paraId="5474D476" w14:textId="77777777" w:rsidR="00F10DE3" w:rsidRPr="00D93CED" w:rsidRDefault="00F10DE3" w:rsidP="0097575E">
            <w:pPr>
              <w:spacing w:before="0" w:after="0" w:line="280" w:lineRule="atLeast"/>
              <w:jc w:val="center"/>
              <w:rPr>
                <w:sz w:val="18"/>
                <w:szCs w:val="18"/>
                <w:lang w:eastAsia="zh-CN"/>
              </w:rPr>
            </w:pPr>
            <w:r>
              <w:rPr>
                <w:sz w:val="18"/>
                <w:szCs w:val="18"/>
                <w:lang w:eastAsia="zh-CN"/>
              </w:rPr>
              <w:t>0.02</w:t>
            </w:r>
          </w:p>
        </w:tc>
        <w:tc>
          <w:tcPr>
            <w:tcW w:w="362" w:type="pct"/>
            <w:tcBorders>
              <w:top w:val="single" w:sz="12" w:space="0" w:color="auto"/>
            </w:tcBorders>
            <w:shd w:val="clear" w:color="auto" w:fill="DEEAF6"/>
          </w:tcPr>
          <w:p w14:paraId="21079CD1" w14:textId="77777777" w:rsidR="00F10DE3" w:rsidRPr="00D93CED" w:rsidRDefault="00F10DE3" w:rsidP="0097575E">
            <w:pPr>
              <w:spacing w:before="0" w:after="0" w:line="280" w:lineRule="atLeast"/>
              <w:jc w:val="center"/>
              <w:rPr>
                <w:sz w:val="18"/>
                <w:szCs w:val="18"/>
                <w:lang w:eastAsia="zh-CN"/>
              </w:rPr>
            </w:pPr>
            <w:r>
              <w:rPr>
                <w:sz w:val="18"/>
                <w:szCs w:val="18"/>
                <w:lang w:eastAsia="zh-CN"/>
              </w:rPr>
              <w:t>2.38</w:t>
            </w:r>
          </w:p>
        </w:tc>
        <w:tc>
          <w:tcPr>
            <w:tcW w:w="360" w:type="pct"/>
            <w:tcBorders>
              <w:top w:val="single" w:sz="12" w:space="0" w:color="auto"/>
              <w:right w:val="single" w:sz="12" w:space="0" w:color="auto"/>
            </w:tcBorders>
            <w:shd w:val="clear" w:color="auto" w:fill="DEEAF6"/>
          </w:tcPr>
          <w:p w14:paraId="3C17D19F" w14:textId="77777777" w:rsidR="00F10DE3" w:rsidRPr="00D93CED" w:rsidRDefault="00F10DE3" w:rsidP="0097575E">
            <w:pPr>
              <w:spacing w:before="0" w:after="0" w:line="280" w:lineRule="atLeast"/>
              <w:jc w:val="center"/>
              <w:rPr>
                <w:sz w:val="18"/>
                <w:szCs w:val="18"/>
                <w:lang w:eastAsia="zh-CN"/>
              </w:rPr>
            </w:pPr>
            <w:r>
              <w:rPr>
                <w:sz w:val="18"/>
                <w:szCs w:val="18"/>
                <w:lang w:eastAsia="zh-CN"/>
              </w:rPr>
              <w:t>0.44</w:t>
            </w:r>
          </w:p>
        </w:tc>
      </w:tr>
      <w:tr w:rsidR="00F10DE3" w:rsidRPr="00D93CED" w14:paraId="435A5279" w14:textId="77777777" w:rsidTr="0097575E">
        <w:tc>
          <w:tcPr>
            <w:tcW w:w="420" w:type="pct"/>
            <w:vMerge/>
            <w:tcBorders>
              <w:left w:val="single" w:sz="12" w:space="0" w:color="auto"/>
            </w:tcBorders>
            <w:shd w:val="clear" w:color="auto" w:fill="auto"/>
            <w:vAlign w:val="center"/>
          </w:tcPr>
          <w:p w14:paraId="1B86BEBC" w14:textId="77777777" w:rsidR="00F10DE3" w:rsidRPr="00D93CED" w:rsidRDefault="00F10DE3" w:rsidP="0097575E">
            <w:pPr>
              <w:spacing w:before="0" w:after="0" w:line="280" w:lineRule="atLeast"/>
              <w:jc w:val="center"/>
              <w:rPr>
                <w:sz w:val="18"/>
                <w:szCs w:val="18"/>
                <w:lang w:eastAsia="zh-CN"/>
              </w:rPr>
            </w:pPr>
          </w:p>
        </w:tc>
        <w:tc>
          <w:tcPr>
            <w:tcW w:w="502" w:type="pct"/>
            <w:vMerge/>
            <w:vAlign w:val="center"/>
          </w:tcPr>
          <w:p w14:paraId="1B4FE1E1" w14:textId="77777777" w:rsidR="00F10DE3" w:rsidRPr="00D93CED" w:rsidRDefault="00F10DE3" w:rsidP="0097575E">
            <w:pPr>
              <w:spacing w:before="0" w:after="0" w:line="280" w:lineRule="atLeast"/>
              <w:jc w:val="center"/>
              <w:rPr>
                <w:sz w:val="18"/>
                <w:szCs w:val="18"/>
                <w:lang w:eastAsia="zh-CN"/>
              </w:rPr>
            </w:pPr>
          </w:p>
        </w:tc>
        <w:tc>
          <w:tcPr>
            <w:tcW w:w="456" w:type="pct"/>
            <w:tcBorders>
              <w:right w:val="single" w:sz="12" w:space="0" w:color="auto"/>
            </w:tcBorders>
            <w:shd w:val="clear" w:color="auto" w:fill="auto"/>
            <w:vAlign w:val="center"/>
          </w:tcPr>
          <w:p w14:paraId="62993553"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50%</w:t>
            </w:r>
          </w:p>
        </w:tc>
        <w:tc>
          <w:tcPr>
            <w:tcW w:w="362" w:type="pct"/>
            <w:tcBorders>
              <w:left w:val="single" w:sz="12" w:space="0" w:color="auto"/>
            </w:tcBorders>
            <w:shd w:val="clear" w:color="auto" w:fill="auto"/>
            <w:vAlign w:val="center"/>
          </w:tcPr>
          <w:p w14:paraId="2A9FA106"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6.73</w:t>
            </w:r>
          </w:p>
        </w:tc>
        <w:tc>
          <w:tcPr>
            <w:tcW w:w="363" w:type="pct"/>
            <w:shd w:val="clear" w:color="auto" w:fill="auto"/>
            <w:vAlign w:val="center"/>
          </w:tcPr>
          <w:p w14:paraId="48F11DEC"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5.09</w:t>
            </w:r>
          </w:p>
        </w:tc>
        <w:tc>
          <w:tcPr>
            <w:tcW w:w="362" w:type="pct"/>
            <w:shd w:val="clear" w:color="auto" w:fill="EDEDED"/>
          </w:tcPr>
          <w:p w14:paraId="6515D028"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4.87</w:t>
            </w:r>
          </w:p>
        </w:tc>
        <w:tc>
          <w:tcPr>
            <w:tcW w:w="363" w:type="pct"/>
            <w:shd w:val="clear" w:color="auto" w:fill="EDEDED"/>
          </w:tcPr>
          <w:p w14:paraId="10DF7E2D"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1.47</w:t>
            </w:r>
          </w:p>
        </w:tc>
        <w:tc>
          <w:tcPr>
            <w:tcW w:w="362" w:type="pct"/>
            <w:shd w:val="clear" w:color="auto" w:fill="FFF2CC"/>
          </w:tcPr>
          <w:p w14:paraId="68F8508C"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6.09</w:t>
            </w:r>
          </w:p>
        </w:tc>
        <w:tc>
          <w:tcPr>
            <w:tcW w:w="363" w:type="pct"/>
            <w:shd w:val="clear" w:color="auto" w:fill="FFF2CC"/>
          </w:tcPr>
          <w:p w14:paraId="193700A6"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2.28</w:t>
            </w:r>
          </w:p>
        </w:tc>
        <w:tc>
          <w:tcPr>
            <w:tcW w:w="362" w:type="pct"/>
            <w:shd w:val="clear" w:color="auto" w:fill="E2EFD9"/>
            <w:vAlign w:val="center"/>
          </w:tcPr>
          <w:p w14:paraId="6E20A875" w14:textId="77777777" w:rsidR="00F10DE3" w:rsidRPr="00D93CED" w:rsidRDefault="00F10DE3" w:rsidP="0097575E">
            <w:pPr>
              <w:spacing w:before="0" w:after="0" w:line="280" w:lineRule="atLeast"/>
              <w:jc w:val="center"/>
              <w:rPr>
                <w:sz w:val="18"/>
                <w:szCs w:val="18"/>
                <w:lang w:eastAsia="zh-CN"/>
              </w:rPr>
            </w:pPr>
            <w:r>
              <w:rPr>
                <w:sz w:val="18"/>
                <w:szCs w:val="18"/>
                <w:lang w:eastAsia="zh-CN"/>
              </w:rPr>
              <w:t>6.15</w:t>
            </w:r>
          </w:p>
        </w:tc>
        <w:tc>
          <w:tcPr>
            <w:tcW w:w="363" w:type="pct"/>
            <w:shd w:val="clear" w:color="auto" w:fill="E2EFD9"/>
            <w:vAlign w:val="center"/>
          </w:tcPr>
          <w:p w14:paraId="75EB8DA2" w14:textId="77777777" w:rsidR="00F10DE3" w:rsidRPr="00D93CED" w:rsidRDefault="00F10DE3" w:rsidP="0097575E">
            <w:pPr>
              <w:spacing w:before="0" w:after="0" w:line="280" w:lineRule="atLeast"/>
              <w:jc w:val="center"/>
              <w:rPr>
                <w:sz w:val="18"/>
                <w:szCs w:val="18"/>
                <w:lang w:eastAsia="zh-CN"/>
              </w:rPr>
            </w:pPr>
            <w:r>
              <w:rPr>
                <w:sz w:val="18"/>
                <w:szCs w:val="18"/>
                <w:lang w:eastAsia="zh-CN"/>
              </w:rPr>
              <w:t>1.46</w:t>
            </w:r>
          </w:p>
        </w:tc>
        <w:tc>
          <w:tcPr>
            <w:tcW w:w="362" w:type="pct"/>
            <w:shd w:val="clear" w:color="auto" w:fill="DEEAF6"/>
          </w:tcPr>
          <w:p w14:paraId="68A566E0" w14:textId="77777777" w:rsidR="00F10DE3" w:rsidRPr="00D93CED" w:rsidRDefault="00F10DE3" w:rsidP="0097575E">
            <w:pPr>
              <w:spacing w:before="0" w:after="0" w:line="280" w:lineRule="atLeast"/>
              <w:jc w:val="center"/>
              <w:rPr>
                <w:sz w:val="18"/>
                <w:szCs w:val="18"/>
                <w:lang w:eastAsia="zh-CN"/>
              </w:rPr>
            </w:pPr>
            <w:r>
              <w:rPr>
                <w:sz w:val="18"/>
                <w:szCs w:val="18"/>
                <w:lang w:eastAsia="zh-CN"/>
              </w:rPr>
              <w:t>6.27</w:t>
            </w:r>
          </w:p>
        </w:tc>
        <w:tc>
          <w:tcPr>
            <w:tcW w:w="360" w:type="pct"/>
            <w:tcBorders>
              <w:right w:val="single" w:sz="12" w:space="0" w:color="auto"/>
            </w:tcBorders>
            <w:shd w:val="clear" w:color="auto" w:fill="DEEAF6"/>
          </w:tcPr>
          <w:p w14:paraId="2C68964A" w14:textId="77777777" w:rsidR="00F10DE3" w:rsidRPr="00D93CED" w:rsidRDefault="00F10DE3" w:rsidP="0097575E">
            <w:pPr>
              <w:spacing w:before="0" w:after="0" w:line="280" w:lineRule="atLeast"/>
              <w:jc w:val="center"/>
              <w:rPr>
                <w:sz w:val="18"/>
                <w:szCs w:val="18"/>
                <w:lang w:eastAsia="zh-CN"/>
              </w:rPr>
            </w:pPr>
            <w:r>
              <w:rPr>
                <w:sz w:val="18"/>
                <w:szCs w:val="18"/>
                <w:lang w:eastAsia="zh-CN"/>
              </w:rPr>
              <w:t>2.54</w:t>
            </w:r>
          </w:p>
        </w:tc>
      </w:tr>
      <w:tr w:rsidR="00F10DE3" w:rsidRPr="00D93CED" w14:paraId="417FF840" w14:textId="77777777" w:rsidTr="0097575E">
        <w:tc>
          <w:tcPr>
            <w:tcW w:w="420" w:type="pct"/>
            <w:vMerge/>
            <w:tcBorders>
              <w:left w:val="single" w:sz="12" w:space="0" w:color="auto"/>
            </w:tcBorders>
            <w:shd w:val="clear" w:color="auto" w:fill="auto"/>
            <w:vAlign w:val="center"/>
          </w:tcPr>
          <w:p w14:paraId="7B1AD1A2" w14:textId="77777777" w:rsidR="00F10DE3" w:rsidRPr="00D93CED" w:rsidRDefault="00F10DE3" w:rsidP="0097575E">
            <w:pPr>
              <w:spacing w:before="0" w:after="0" w:line="280" w:lineRule="atLeast"/>
              <w:jc w:val="center"/>
              <w:rPr>
                <w:sz w:val="18"/>
                <w:szCs w:val="18"/>
                <w:lang w:eastAsia="zh-CN"/>
              </w:rPr>
            </w:pPr>
          </w:p>
        </w:tc>
        <w:tc>
          <w:tcPr>
            <w:tcW w:w="502" w:type="pct"/>
            <w:vMerge/>
            <w:vAlign w:val="center"/>
          </w:tcPr>
          <w:p w14:paraId="4EE92059" w14:textId="77777777" w:rsidR="00F10DE3" w:rsidRPr="00D93CED" w:rsidRDefault="00F10DE3" w:rsidP="0097575E">
            <w:pPr>
              <w:spacing w:before="0" w:after="0" w:line="280" w:lineRule="atLeast"/>
              <w:jc w:val="center"/>
              <w:rPr>
                <w:sz w:val="18"/>
                <w:szCs w:val="18"/>
                <w:lang w:eastAsia="zh-CN"/>
              </w:rPr>
            </w:pPr>
          </w:p>
        </w:tc>
        <w:tc>
          <w:tcPr>
            <w:tcW w:w="456" w:type="pct"/>
            <w:tcBorders>
              <w:right w:val="single" w:sz="12" w:space="0" w:color="auto"/>
            </w:tcBorders>
            <w:shd w:val="clear" w:color="auto" w:fill="auto"/>
            <w:vAlign w:val="center"/>
          </w:tcPr>
          <w:p w14:paraId="608AD0C5"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80%</w:t>
            </w:r>
          </w:p>
        </w:tc>
        <w:tc>
          <w:tcPr>
            <w:tcW w:w="362" w:type="pct"/>
            <w:tcBorders>
              <w:left w:val="single" w:sz="12" w:space="0" w:color="auto"/>
            </w:tcBorders>
            <w:shd w:val="clear" w:color="auto" w:fill="auto"/>
            <w:vAlign w:val="center"/>
          </w:tcPr>
          <w:p w14:paraId="4877F89F"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17.49</w:t>
            </w:r>
          </w:p>
        </w:tc>
        <w:tc>
          <w:tcPr>
            <w:tcW w:w="363" w:type="pct"/>
            <w:shd w:val="clear" w:color="auto" w:fill="auto"/>
            <w:vAlign w:val="center"/>
          </w:tcPr>
          <w:p w14:paraId="3D89CA8C"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16.19</w:t>
            </w:r>
          </w:p>
        </w:tc>
        <w:tc>
          <w:tcPr>
            <w:tcW w:w="362" w:type="pct"/>
            <w:shd w:val="clear" w:color="auto" w:fill="EDEDED"/>
          </w:tcPr>
          <w:p w14:paraId="6A2C2E14"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11.18</w:t>
            </w:r>
          </w:p>
        </w:tc>
        <w:tc>
          <w:tcPr>
            <w:tcW w:w="363" w:type="pct"/>
            <w:shd w:val="clear" w:color="auto" w:fill="EDEDED"/>
          </w:tcPr>
          <w:p w14:paraId="3BF0B192"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4.20</w:t>
            </w:r>
          </w:p>
        </w:tc>
        <w:tc>
          <w:tcPr>
            <w:tcW w:w="362" w:type="pct"/>
            <w:shd w:val="clear" w:color="auto" w:fill="FFF2CC"/>
          </w:tcPr>
          <w:p w14:paraId="1BD914FE"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12.41</w:t>
            </w:r>
          </w:p>
        </w:tc>
        <w:tc>
          <w:tcPr>
            <w:tcW w:w="363" w:type="pct"/>
            <w:shd w:val="clear" w:color="auto" w:fill="FFF2CC"/>
          </w:tcPr>
          <w:p w14:paraId="72071DC6"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5.79</w:t>
            </w:r>
          </w:p>
        </w:tc>
        <w:tc>
          <w:tcPr>
            <w:tcW w:w="362" w:type="pct"/>
            <w:shd w:val="clear" w:color="auto" w:fill="E2EFD9"/>
            <w:vAlign w:val="center"/>
          </w:tcPr>
          <w:p w14:paraId="160E3C67" w14:textId="77777777" w:rsidR="00F10DE3" w:rsidRPr="00D93CED" w:rsidRDefault="00F10DE3" w:rsidP="0097575E">
            <w:pPr>
              <w:spacing w:before="0" w:after="0" w:line="280" w:lineRule="atLeast"/>
              <w:jc w:val="center"/>
              <w:rPr>
                <w:sz w:val="18"/>
                <w:szCs w:val="18"/>
                <w:lang w:eastAsia="zh-CN"/>
              </w:rPr>
            </w:pPr>
            <w:r>
              <w:rPr>
                <w:sz w:val="18"/>
                <w:szCs w:val="18"/>
                <w:lang w:eastAsia="zh-CN"/>
              </w:rPr>
              <w:t>11.13</w:t>
            </w:r>
          </w:p>
        </w:tc>
        <w:tc>
          <w:tcPr>
            <w:tcW w:w="363" w:type="pct"/>
            <w:shd w:val="clear" w:color="auto" w:fill="E2EFD9"/>
            <w:vAlign w:val="center"/>
          </w:tcPr>
          <w:p w14:paraId="3B2FFE7B" w14:textId="77777777" w:rsidR="00F10DE3" w:rsidRPr="00D93CED" w:rsidRDefault="00F10DE3" w:rsidP="0097575E">
            <w:pPr>
              <w:spacing w:before="0" w:after="0" w:line="280" w:lineRule="atLeast"/>
              <w:jc w:val="center"/>
              <w:rPr>
                <w:sz w:val="18"/>
                <w:szCs w:val="18"/>
                <w:lang w:eastAsia="zh-CN"/>
              </w:rPr>
            </w:pPr>
            <w:r>
              <w:rPr>
                <w:sz w:val="18"/>
                <w:szCs w:val="18"/>
                <w:lang w:eastAsia="zh-CN"/>
              </w:rPr>
              <w:t>3.53</w:t>
            </w:r>
          </w:p>
        </w:tc>
        <w:tc>
          <w:tcPr>
            <w:tcW w:w="362" w:type="pct"/>
            <w:shd w:val="clear" w:color="auto" w:fill="DEEAF6"/>
          </w:tcPr>
          <w:p w14:paraId="3B427DF7" w14:textId="77777777" w:rsidR="00F10DE3" w:rsidRPr="00D93CED" w:rsidRDefault="00F10DE3" w:rsidP="0097575E">
            <w:pPr>
              <w:spacing w:before="0" w:after="0" w:line="280" w:lineRule="atLeast"/>
              <w:jc w:val="center"/>
              <w:rPr>
                <w:sz w:val="18"/>
                <w:szCs w:val="18"/>
                <w:lang w:eastAsia="zh-CN"/>
              </w:rPr>
            </w:pPr>
            <w:r>
              <w:rPr>
                <w:sz w:val="18"/>
                <w:szCs w:val="18"/>
                <w:lang w:eastAsia="zh-CN"/>
              </w:rPr>
              <w:t>11.57</w:t>
            </w:r>
          </w:p>
        </w:tc>
        <w:tc>
          <w:tcPr>
            <w:tcW w:w="360" w:type="pct"/>
            <w:tcBorders>
              <w:right w:val="single" w:sz="12" w:space="0" w:color="auto"/>
            </w:tcBorders>
            <w:shd w:val="clear" w:color="auto" w:fill="DEEAF6"/>
          </w:tcPr>
          <w:p w14:paraId="00E738F0" w14:textId="77777777" w:rsidR="00F10DE3" w:rsidRPr="00D93CED" w:rsidRDefault="00F10DE3" w:rsidP="0097575E">
            <w:pPr>
              <w:spacing w:before="0" w:after="0" w:line="280" w:lineRule="atLeast"/>
              <w:jc w:val="center"/>
              <w:rPr>
                <w:sz w:val="18"/>
                <w:szCs w:val="18"/>
                <w:lang w:eastAsia="zh-CN"/>
              </w:rPr>
            </w:pPr>
            <w:r>
              <w:rPr>
                <w:sz w:val="18"/>
                <w:szCs w:val="18"/>
                <w:lang w:eastAsia="zh-CN"/>
              </w:rPr>
              <w:t>4.41</w:t>
            </w:r>
          </w:p>
        </w:tc>
      </w:tr>
      <w:tr w:rsidR="00F10DE3" w:rsidRPr="00D93CED" w14:paraId="5911F3A4" w14:textId="77777777" w:rsidTr="0097575E">
        <w:tc>
          <w:tcPr>
            <w:tcW w:w="420" w:type="pct"/>
            <w:vMerge/>
            <w:tcBorders>
              <w:left w:val="single" w:sz="12" w:space="0" w:color="auto"/>
            </w:tcBorders>
            <w:shd w:val="clear" w:color="auto" w:fill="auto"/>
            <w:vAlign w:val="center"/>
          </w:tcPr>
          <w:p w14:paraId="65637768" w14:textId="77777777" w:rsidR="00F10DE3" w:rsidRPr="00D93CED" w:rsidRDefault="00F10DE3" w:rsidP="0097575E">
            <w:pPr>
              <w:spacing w:before="0" w:after="0" w:line="280" w:lineRule="atLeast"/>
              <w:jc w:val="center"/>
              <w:rPr>
                <w:sz w:val="18"/>
                <w:szCs w:val="18"/>
                <w:lang w:eastAsia="zh-CN"/>
              </w:rPr>
            </w:pPr>
          </w:p>
        </w:tc>
        <w:tc>
          <w:tcPr>
            <w:tcW w:w="502" w:type="pct"/>
            <w:vMerge w:val="restart"/>
            <w:vAlign w:val="center"/>
          </w:tcPr>
          <w:p w14:paraId="33E8B303"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60%</w:t>
            </w:r>
          </w:p>
        </w:tc>
        <w:tc>
          <w:tcPr>
            <w:tcW w:w="456" w:type="pct"/>
            <w:tcBorders>
              <w:right w:val="single" w:sz="12" w:space="0" w:color="auto"/>
            </w:tcBorders>
            <w:shd w:val="clear" w:color="auto" w:fill="auto"/>
            <w:vAlign w:val="center"/>
          </w:tcPr>
          <w:p w14:paraId="012858F4"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20%</w:t>
            </w:r>
          </w:p>
        </w:tc>
        <w:tc>
          <w:tcPr>
            <w:tcW w:w="362" w:type="pct"/>
            <w:tcBorders>
              <w:left w:val="single" w:sz="12" w:space="0" w:color="auto"/>
            </w:tcBorders>
            <w:shd w:val="clear" w:color="auto" w:fill="auto"/>
            <w:vAlign w:val="center"/>
          </w:tcPr>
          <w:p w14:paraId="03E93A79"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-0.2</w:t>
            </w:r>
          </w:p>
        </w:tc>
        <w:tc>
          <w:tcPr>
            <w:tcW w:w="363" w:type="pct"/>
            <w:shd w:val="clear" w:color="auto" w:fill="auto"/>
            <w:vAlign w:val="center"/>
          </w:tcPr>
          <w:p w14:paraId="2574DF6B"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-0.76</w:t>
            </w:r>
          </w:p>
        </w:tc>
        <w:tc>
          <w:tcPr>
            <w:tcW w:w="362" w:type="pct"/>
            <w:shd w:val="clear" w:color="auto" w:fill="EDEDED"/>
          </w:tcPr>
          <w:p w14:paraId="0FABD856"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-0.64</w:t>
            </w:r>
          </w:p>
        </w:tc>
        <w:tc>
          <w:tcPr>
            <w:tcW w:w="363" w:type="pct"/>
            <w:shd w:val="clear" w:color="auto" w:fill="EDEDED"/>
          </w:tcPr>
          <w:p w14:paraId="4E9701DE"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-2.80</w:t>
            </w:r>
          </w:p>
        </w:tc>
        <w:tc>
          <w:tcPr>
            <w:tcW w:w="362" w:type="pct"/>
            <w:shd w:val="clear" w:color="auto" w:fill="FFF2CC"/>
          </w:tcPr>
          <w:p w14:paraId="122F80B3"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0.38</w:t>
            </w:r>
          </w:p>
        </w:tc>
        <w:tc>
          <w:tcPr>
            <w:tcW w:w="363" w:type="pct"/>
            <w:shd w:val="clear" w:color="auto" w:fill="FFF2CC"/>
          </w:tcPr>
          <w:p w14:paraId="43690322"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-1.26</w:t>
            </w:r>
          </w:p>
        </w:tc>
        <w:tc>
          <w:tcPr>
            <w:tcW w:w="362" w:type="pct"/>
            <w:shd w:val="clear" w:color="auto" w:fill="E2EFD9"/>
            <w:vAlign w:val="center"/>
          </w:tcPr>
          <w:p w14:paraId="2EA9FA5B" w14:textId="77777777" w:rsidR="00F10DE3" w:rsidRPr="00D93CED" w:rsidRDefault="00F10DE3" w:rsidP="0097575E">
            <w:pPr>
              <w:spacing w:before="0" w:after="0" w:line="280" w:lineRule="atLeast"/>
              <w:jc w:val="center"/>
              <w:rPr>
                <w:sz w:val="18"/>
                <w:szCs w:val="18"/>
                <w:lang w:eastAsia="zh-CN"/>
              </w:rPr>
            </w:pPr>
            <w:r>
              <w:rPr>
                <w:sz w:val="18"/>
                <w:szCs w:val="18"/>
                <w:lang w:eastAsia="zh-CN"/>
              </w:rPr>
              <w:t>0.35</w:t>
            </w:r>
          </w:p>
        </w:tc>
        <w:tc>
          <w:tcPr>
            <w:tcW w:w="363" w:type="pct"/>
            <w:shd w:val="clear" w:color="auto" w:fill="E2EFD9"/>
            <w:vAlign w:val="center"/>
          </w:tcPr>
          <w:p w14:paraId="49F64814" w14:textId="77777777" w:rsidR="00F10DE3" w:rsidRPr="00D93CED" w:rsidRDefault="00F10DE3" w:rsidP="0097575E">
            <w:pPr>
              <w:spacing w:before="0" w:after="0" w:line="280" w:lineRule="atLeast"/>
              <w:jc w:val="center"/>
              <w:rPr>
                <w:sz w:val="18"/>
                <w:szCs w:val="18"/>
                <w:lang w:eastAsia="zh-CN"/>
              </w:rPr>
            </w:pPr>
            <w:r>
              <w:rPr>
                <w:sz w:val="18"/>
                <w:szCs w:val="18"/>
                <w:lang w:eastAsia="zh-CN"/>
              </w:rPr>
              <w:t>-1.70</w:t>
            </w:r>
          </w:p>
        </w:tc>
        <w:tc>
          <w:tcPr>
            <w:tcW w:w="362" w:type="pct"/>
            <w:shd w:val="clear" w:color="auto" w:fill="DEEAF6"/>
          </w:tcPr>
          <w:p w14:paraId="08380B00" w14:textId="77777777" w:rsidR="00F10DE3" w:rsidRPr="00D93CED" w:rsidRDefault="00F10DE3" w:rsidP="0097575E">
            <w:pPr>
              <w:spacing w:before="0" w:after="0" w:line="280" w:lineRule="atLeast"/>
              <w:jc w:val="center"/>
              <w:rPr>
                <w:sz w:val="18"/>
                <w:szCs w:val="18"/>
                <w:lang w:eastAsia="zh-CN"/>
              </w:rPr>
            </w:pPr>
            <w:r>
              <w:rPr>
                <w:sz w:val="18"/>
                <w:szCs w:val="18"/>
                <w:lang w:eastAsia="zh-CN"/>
              </w:rPr>
              <w:t>0.65</w:t>
            </w:r>
          </w:p>
        </w:tc>
        <w:tc>
          <w:tcPr>
            <w:tcW w:w="360" w:type="pct"/>
            <w:tcBorders>
              <w:right w:val="single" w:sz="12" w:space="0" w:color="auto"/>
            </w:tcBorders>
            <w:shd w:val="clear" w:color="auto" w:fill="DEEAF6"/>
          </w:tcPr>
          <w:p w14:paraId="690AA968" w14:textId="77777777" w:rsidR="00F10DE3" w:rsidRPr="00D93CED" w:rsidRDefault="00F10DE3" w:rsidP="0097575E">
            <w:pPr>
              <w:spacing w:before="0" w:after="0" w:line="280" w:lineRule="atLeast"/>
              <w:jc w:val="center"/>
              <w:rPr>
                <w:sz w:val="18"/>
                <w:szCs w:val="18"/>
                <w:lang w:eastAsia="zh-CN"/>
              </w:rPr>
            </w:pPr>
            <w:r>
              <w:rPr>
                <w:sz w:val="18"/>
                <w:szCs w:val="18"/>
                <w:lang w:eastAsia="zh-CN"/>
              </w:rPr>
              <w:t>-1.26</w:t>
            </w:r>
          </w:p>
        </w:tc>
      </w:tr>
      <w:tr w:rsidR="00F10DE3" w:rsidRPr="00D93CED" w14:paraId="196AAF00" w14:textId="77777777" w:rsidTr="0097575E">
        <w:tc>
          <w:tcPr>
            <w:tcW w:w="420" w:type="pct"/>
            <w:vMerge/>
            <w:tcBorders>
              <w:left w:val="single" w:sz="12" w:space="0" w:color="auto"/>
            </w:tcBorders>
            <w:shd w:val="clear" w:color="auto" w:fill="auto"/>
            <w:vAlign w:val="center"/>
          </w:tcPr>
          <w:p w14:paraId="20BCB3E5" w14:textId="77777777" w:rsidR="00F10DE3" w:rsidRPr="00D93CED" w:rsidRDefault="00F10DE3" w:rsidP="0097575E">
            <w:pPr>
              <w:spacing w:before="0" w:after="0" w:line="280" w:lineRule="atLeast"/>
              <w:jc w:val="center"/>
              <w:rPr>
                <w:sz w:val="18"/>
                <w:szCs w:val="18"/>
                <w:lang w:eastAsia="zh-CN"/>
              </w:rPr>
            </w:pPr>
          </w:p>
        </w:tc>
        <w:tc>
          <w:tcPr>
            <w:tcW w:w="502" w:type="pct"/>
            <w:vMerge/>
            <w:vAlign w:val="center"/>
          </w:tcPr>
          <w:p w14:paraId="024E1F74" w14:textId="77777777" w:rsidR="00F10DE3" w:rsidRPr="00D93CED" w:rsidRDefault="00F10DE3" w:rsidP="0097575E">
            <w:pPr>
              <w:spacing w:before="0" w:after="0" w:line="280" w:lineRule="atLeast"/>
              <w:jc w:val="center"/>
              <w:rPr>
                <w:sz w:val="18"/>
                <w:szCs w:val="18"/>
                <w:lang w:eastAsia="zh-CN"/>
              </w:rPr>
            </w:pPr>
          </w:p>
        </w:tc>
        <w:tc>
          <w:tcPr>
            <w:tcW w:w="456" w:type="pct"/>
            <w:tcBorders>
              <w:right w:val="single" w:sz="12" w:space="0" w:color="auto"/>
            </w:tcBorders>
            <w:shd w:val="clear" w:color="auto" w:fill="auto"/>
            <w:vAlign w:val="center"/>
          </w:tcPr>
          <w:p w14:paraId="0A194EA8"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50%</w:t>
            </w:r>
          </w:p>
        </w:tc>
        <w:tc>
          <w:tcPr>
            <w:tcW w:w="362" w:type="pct"/>
            <w:tcBorders>
              <w:left w:val="single" w:sz="12" w:space="0" w:color="auto"/>
            </w:tcBorders>
            <w:shd w:val="clear" w:color="auto" w:fill="auto"/>
            <w:vAlign w:val="center"/>
          </w:tcPr>
          <w:p w14:paraId="07EB2847"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5.18</w:t>
            </w:r>
          </w:p>
        </w:tc>
        <w:tc>
          <w:tcPr>
            <w:tcW w:w="363" w:type="pct"/>
            <w:shd w:val="clear" w:color="auto" w:fill="auto"/>
            <w:vAlign w:val="center"/>
          </w:tcPr>
          <w:p w14:paraId="6374DA76"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3.63</w:t>
            </w:r>
          </w:p>
        </w:tc>
        <w:tc>
          <w:tcPr>
            <w:tcW w:w="362" w:type="pct"/>
            <w:shd w:val="clear" w:color="auto" w:fill="EDEDED"/>
          </w:tcPr>
          <w:p w14:paraId="14EDD809"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3.44</w:t>
            </w:r>
          </w:p>
        </w:tc>
        <w:tc>
          <w:tcPr>
            <w:tcW w:w="363" w:type="pct"/>
            <w:shd w:val="clear" w:color="auto" w:fill="EDEDED"/>
          </w:tcPr>
          <w:p w14:paraId="038584D3"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-0.19</w:t>
            </w:r>
          </w:p>
        </w:tc>
        <w:tc>
          <w:tcPr>
            <w:tcW w:w="362" w:type="pct"/>
            <w:shd w:val="clear" w:color="auto" w:fill="FFF2CC"/>
          </w:tcPr>
          <w:p w14:paraId="344544EE"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4.55</w:t>
            </w:r>
          </w:p>
        </w:tc>
        <w:tc>
          <w:tcPr>
            <w:tcW w:w="363" w:type="pct"/>
            <w:shd w:val="clear" w:color="auto" w:fill="FFF2CC"/>
          </w:tcPr>
          <w:p w14:paraId="607233BA"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0.54</w:t>
            </w:r>
          </w:p>
        </w:tc>
        <w:tc>
          <w:tcPr>
            <w:tcW w:w="362" w:type="pct"/>
            <w:shd w:val="clear" w:color="auto" w:fill="E2EFD9"/>
            <w:vAlign w:val="center"/>
          </w:tcPr>
          <w:p w14:paraId="18375B89" w14:textId="77777777" w:rsidR="00F10DE3" w:rsidRPr="00D93CED" w:rsidRDefault="00F10DE3" w:rsidP="0097575E">
            <w:pPr>
              <w:spacing w:before="0" w:after="0" w:line="280" w:lineRule="atLeast"/>
              <w:jc w:val="center"/>
              <w:rPr>
                <w:sz w:val="18"/>
                <w:szCs w:val="18"/>
                <w:lang w:eastAsia="zh-CN"/>
              </w:rPr>
            </w:pPr>
            <w:r>
              <w:rPr>
                <w:sz w:val="18"/>
                <w:szCs w:val="18"/>
                <w:lang w:eastAsia="zh-CN"/>
              </w:rPr>
              <w:t>4.53</w:t>
            </w:r>
          </w:p>
        </w:tc>
        <w:tc>
          <w:tcPr>
            <w:tcW w:w="363" w:type="pct"/>
            <w:shd w:val="clear" w:color="auto" w:fill="E2EFD9"/>
            <w:vAlign w:val="center"/>
          </w:tcPr>
          <w:p w14:paraId="1EBF5F01" w14:textId="77777777" w:rsidR="00F10DE3" w:rsidRPr="00D93CED" w:rsidRDefault="00F10DE3" w:rsidP="0097575E">
            <w:pPr>
              <w:spacing w:before="0" w:after="0" w:line="280" w:lineRule="atLeast"/>
              <w:jc w:val="center"/>
              <w:rPr>
                <w:sz w:val="18"/>
                <w:szCs w:val="18"/>
                <w:lang w:eastAsia="zh-CN"/>
              </w:rPr>
            </w:pPr>
            <w:r>
              <w:rPr>
                <w:sz w:val="18"/>
                <w:szCs w:val="18"/>
                <w:lang w:eastAsia="zh-CN"/>
              </w:rPr>
              <w:t>-0.40</w:t>
            </w:r>
          </w:p>
        </w:tc>
        <w:tc>
          <w:tcPr>
            <w:tcW w:w="362" w:type="pct"/>
            <w:shd w:val="clear" w:color="auto" w:fill="DEEAF6"/>
          </w:tcPr>
          <w:p w14:paraId="2EAC60BD" w14:textId="77777777" w:rsidR="00F10DE3" w:rsidRPr="00D93CED" w:rsidRDefault="00F10DE3" w:rsidP="0097575E">
            <w:pPr>
              <w:spacing w:before="0" w:after="0" w:line="280" w:lineRule="atLeast"/>
              <w:jc w:val="center"/>
              <w:rPr>
                <w:sz w:val="18"/>
                <w:szCs w:val="18"/>
                <w:lang w:eastAsia="zh-CN"/>
              </w:rPr>
            </w:pPr>
            <w:r>
              <w:rPr>
                <w:sz w:val="18"/>
                <w:szCs w:val="18"/>
                <w:lang w:eastAsia="zh-CN"/>
              </w:rPr>
              <w:t>4.53</w:t>
            </w:r>
          </w:p>
        </w:tc>
        <w:tc>
          <w:tcPr>
            <w:tcW w:w="360" w:type="pct"/>
            <w:tcBorders>
              <w:right w:val="single" w:sz="12" w:space="0" w:color="auto"/>
            </w:tcBorders>
            <w:shd w:val="clear" w:color="auto" w:fill="DEEAF6"/>
          </w:tcPr>
          <w:p w14:paraId="2607EF0E" w14:textId="77777777" w:rsidR="00F10DE3" w:rsidRPr="00D93CED" w:rsidRDefault="00F10DE3" w:rsidP="0097575E">
            <w:pPr>
              <w:spacing w:before="0" w:after="0" w:line="280" w:lineRule="atLeast"/>
              <w:jc w:val="center"/>
              <w:rPr>
                <w:sz w:val="18"/>
                <w:szCs w:val="18"/>
                <w:lang w:eastAsia="zh-CN"/>
              </w:rPr>
            </w:pPr>
            <w:r>
              <w:rPr>
                <w:sz w:val="18"/>
                <w:szCs w:val="18"/>
                <w:lang w:eastAsia="zh-CN"/>
              </w:rPr>
              <w:t>0.78</w:t>
            </w:r>
          </w:p>
        </w:tc>
      </w:tr>
      <w:tr w:rsidR="00F10DE3" w:rsidRPr="00D93CED" w14:paraId="5455C105" w14:textId="77777777" w:rsidTr="0097575E">
        <w:trPr>
          <w:trHeight w:val="53"/>
        </w:trPr>
        <w:tc>
          <w:tcPr>
            <w:tcW w:w="420" w:type="pct"/>
            <w:vMerge/>
            <w:tcBorders>
              <w:left w:val="single" w:sz="12" w:space="0" w:color="auto"/>
              <w:bottom w:val="single" w:sz="12" w:space="0" w:color="auto"/>
            </w:tcBorders>
            <w:shd w:val="clear" w:color="auto" w:fill="auto"/>
            <w:vAlign w:val="center"/>
          </w:tcPr>
          <w:p w14:paraId="2CC84E58" w14:textId="77777777" w:rsidR="00F10DE3" w:rsidRPr="00D93CED" w:rsidRDefault="00F10DE3" w:rsidP="0097575E">
            <w:pPr>
              <w:spacing w:before="0" w:after="0" w:line="280" w:lineRule="atLeast"/>
              <w:jc w:val="center"/>
              <w:rPr>
                <w:sz w:val="18"/>
                <w:szCs w:val="18"/>
                <w:lang w:eastAsia="zh-CN"/>
              </w:rPr>
            </w:pPr>
          </w:p>
        </w:tc>
        <w:tc>
          <w:tcPr>
            <w:tcW w:w="502" w:type="pct"/>
            <w:vMerge/>
            <w:tcBorders>
              <w:bottom w:val="single" w:sz="12" w:space="0" w:color="auto"/>
            </w:tcBorders>
            <w:vAlign w:val="center"/>
          </w:tcPr>
          <w:p w14:paraId="1B725A6A" w14:textId="77777777" w:rsidR="00F10DE3" w:rsidRPr="00D93CED" w:rsidRDefault="00F10DE3" w:rsidP="0097575E">
            <w:pPr>
              <w:spacing w:before="0" w:after="0" w:line="280" w:lineRule="atLeast"/>
              <w:jc w:val="center"/>
              <w:rPr>
                <w:sz w:val="18"/>
                <w:szCs w:val="18"/>
                <w:lang w:eastAsia="zh-CN"/>
              </w:rPr>
            </w:pPr>
          </w:p>
        </w:tc>
        <w:tc>
          <w:tcPr>
            <w:tcW w:w="456" w:type="pct"/>
            <w:tcBorders>
              <w:bottom w:val="single" w:sz="12" w:space="0" w:color="auto"/>
              <w:right w:val="single" w:sz="12" w:space="0" w:color="auto"/>
            </w:tcBorders>
            <w:shd w:val="clear" w:color="auto" w:fill="auto"/>
            <w:vAlign w:val="center"/>
          </w:tcPr>
          <w:p w14:paraId="0D036330"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80%</w:t>
            </w:r>
          </w:p>
        </w:tc>
        <w:tc>
          <w:tcPr>
            <w:tcW w:w="362" w:type="pct"/>
            <w:tcBorders>
              <w:left w:val="single" w:sz="12" w:space="0" w:color="auto"/>
              <w:bottom w:val="single" w:sz="12" w:space="0" w:color="auto"/>
            </w:tcBorders>
            <w:shd w:val="clear" w:color="auto" w:fill="auto"/>
            <w:vAlign w:val="center"/>
          </w:tcPr>
          <w:p w14:paraId="5600D146"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16.00</w:t>
            </w:r>
          </w:p>
        </w:tc>
        <w:tc>
          <w:tcPr>
            <w:tcW w:w="363" w:type="pct"/>
            <w:tcBorders>
              <w:bottom w:val="single" w:sz="12" w:space="0" w:color="auto"/>
            </w:tcBorders>
            <w:shd w:val="clear" w:color="auto" w:fill="auto"/>
            <w:vAlign w:val="center"/>
          </w:tcPr>
          <w:p w14:paraId="7869440A"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14.17</w:t>
            </w:r>
          </w:p>
        </w:tc>
        <w:tc>
          <w:tcPr>
            <w:tcW w:w="362" w:type="pct"/>
            <w:tcBorders>
              <w:bottom w:val="single" w:sz="12" w:space="0" w:color="auto"/>
            </w:tcBorders>
            <w:shd w:val="clear" w:color="auto" w:fill="EDEDED"/>
          </w:tcPr>
          <w:p w14:paraId="79643D20"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9.75</w:t>
            </w:r>
          </w:p>
        </w:tc>
        <w:tc>
          <w:tcPr>
            <w:tcW w:w="363" w:type="pct"/>
            <w:tcBorders>
              <w:bottom w:val="single" w:sz="12" w:space="0" w:color="auto"/>
            </w:tcBorders>
            <w:shd w:val="clear" w:color="auto" w:fill="EDEDED"/>
          </w:tcPr>
          <w:p w14:paraId="1589DA75"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2.62</w:t>
            </w:r>
          </w:p>
        </w:tc>
        <w:tc>
          <w:tcPr>
            <w:tcW w:w="362" w:type="pct"/>
            <w:tcBorders>
              <w:bottom w:val="single" w:sz="12" w:space="0" w:color="auto"/>
            </w:tcBorders>
            <w:shd w:val="clear" w:color="auto" w:fill="FFF2CC"/>
          </w:tcPr>
          <w:p w14:paraId="648E6848"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10.86</w:t>
            </w:r>
          </w:p>
        </w:tc>
        <w:tc>
          <w:tcPr>
            <w:tcW w:w="363" w:type="pct"/>
            <w:tcBorders>
              <w:bottom w:val="single" w:sz="12" w:space="0" w:color="auto"/>
            </w:tcBorders>
            <w:shd w:val="clear" w:color="auto" w:fill="FFF2CC"/>
          </w:tcPr>
          <w:p w14:paraId="464391AF" w14:textId="77777777" w:rsidR="00F10DE3" w:rsidRPr="00D93CED" w:rsidRDefault="00F10DE3" w:rsidP="0097575E">
            <w:pPr>
              <w:spacing w:before="0" w:after="0" w:line="280" w:lineRule="atLeast"/>
              <w:jc w:val="center"/>
              <w:rPr>
                <w:sz w:val="18"/>
                <w:szCs w:val="18"/>
                <w:lang w:eastAsia="zh-CN"/>
              </w:rPr>
            </w:pPr>
            <w:r w:rsidRPr="00D93CED">
              <w:rPr>
                <w:sz w:val="18"/>
                <w:szCs w:val="18"/>
                <w:lang w:eastAsia="zh-CN"/>
              </w:rPr>
              <w:t>4.03</w:t>
            </w:r>
          </w:p>
        </w:tc>
        <w:tc>
          <w:tcPr>
            <w:tcW w:w="362" w:type="pct"/>
            <w:tcBorders>
              <w:bottom w:val="single" w:sz="12" w:space="0" w:color="auto"/>
            </w:tcBorders>
            <w:shd w:val="clear" w:color="auto" w:fill="E2EFD9"/>
            <w:vAlign w:val="center"/>
          </w:tcPr>
          <w:p w14:paraId="2938C642" w14:textId="77777777" w:rsidR="00F10DE3" w:rsidRPr="00D93CED" w:rsidRDefault="00F10DE3" w:rsidP="0097575E">
            <w:pPr>
              <w:spacing w:before="0" w:after="0" w:line="280" w:lineRule="atLeast"/>
              <w:jc w:val="center"/>
              <w:rPr>
                <w:sz w:val="18"/>
                <w:szCs w:val="18"/>
                <w:lang w:eastAsia="zh-CN"/>
              </w:rPr>
            </w:pPr>
            <w:r>
              <w:rPr>
                <w:sz w:val="18"/>
                <w:szCs w:val="18"/>
                <w:lang w:eastAsia="zh-CN"/>
              </w:rPr>
              <w:t>9.57</w:t>
            </w:r>
          </w:p>
        </w:tc>
        <w:tc>
          <w:tcPr>
            <w:tcW w:w="363" w:type="pct"/>
            <w:tcBorders>
              <w:bottom w:val="single" w:sz="12" w:space="0" w:color="auto"/>
            </w:tcBorders>
            <w:shd w:val="clear" w:color="auto" w:fill="E2EFD9"/>
            <w:vAlign w:val="center"/>
          </w:tcPr>
          <w:p w14:paraId="021AAA19" w14:textId="77777777" w:rsidR="00F10DE3" w:rsidRPr="00D93CED" w:rsidRDefault="00F10DE3" w:rsidP="0097575E">
            <w:pPr>
              <w:spacing w:before="0" w:after="0" w:line="280" w:lineRule="atLeast"/>
              <w:jc w:val="center"/>
              <w:rPr>
                <w:sz w:val="18"/>
                <w:szCs w:val="18"/>
                <w:lang w:eastAsia="zh-CN"/>
              </w:rPr>
            </w:pPr>
            <w:r>
              <w:rPr>
                <w:sz w:val="18"/>
                <w:szCs w:val="18"/>
                <w:lang w:eastAsia="zh-CN"/>
              </w:rPr>
              <w:t>1.49</w:t>
            </w:r>
          </w:p>
        </w:tc>
        <w:tc>
          <w:tcPr>
            <w:tcW w:w="362" w:type="pct"/>
            <w:tcBorders>
              <w:bottom w:val="single" w:sz="12" w:space="0" w:color="auto"/>
            </w:tcBorders>
            <w:shd w:val="clear" w:color="auto" w:fill="DEEAF6"/>
          </w:tcPr>
          <w:p w14:paraId="53FC2592" w14:textId="77777777" w:rsidR="00F10DE3" w:rsidRPr="00D93CED" w:rsidRDefault="00F10DE3" w:rsidP="0097575E">
            <w:pPr>
              <w:spacing w:before="0" w:after="0" w:line="280" w:lineRule="atLeast"/>
              <w:jc w:val="center"/>
              <w:rPr>
                <w:sz w:val="18"/>
                <w:szCs w:val="18"/>
                <w:lang w:eastAsia="zh-CN"/>
              </w:rPr>
            </w:pPr>
            <w:r>
              <w:rPr>
                <w:sz w:val="18"/>
                <w:szCs w:val="18"/>
                <w:lang w:eastAsia="zh-CN"/>
              </w:rPr>
              <w:t>9.8</w:t>
            </w:r>
          </w:p>
        </w:tc>
        <w:tc>
          <w:tcPr>
            <w:tcW w:w="360" w:type="pct"/>
            <w:tcBorders>
              <w:bottom w:val="single" w:sz="12" w:space="0" w:color="auto"/>
              <w:right w:val="single" w:sz="12" w:space="0" w:color="auto"/>
            </w:tcBorders>
            <w:shd w:val="clear" w:color="auto" w:fill="DEEAF6"/>
          </w:tcPr>
          <w:p w14:paraId="0B3A3D7E" w14:textId="77777777" w:rsidR="00F10DE3" w:rsidRPr="00D93CED" w:rsidRDefault="00F10DE3" w:rsidP="0097575E">
            <w:pPr>
              <w:spacing w:before="0" w:after="0" w:line="280" w:lineRule="atLeast"/>
              <w:jc w:val="center"/>
              <w:rPr>
                <w:sz w:val="18"/>
                <w:szCs w:val="18"/>
                <w:lang w:eastAsia="zh-CN"/>
              </w:rPr>
            </w:pPr>
            <w:r>
              <w:rPr>
                <w:sz w:val="18"/>
                <w:szCs w:val="18"/>
                <w:lang w:eastAsia="zh-CN"/>
              </w:rPr>
              <w:t>2.7</w:t>
            </w:r>
          </w:p>
        </w:tc>
      </w:tr>
    </w:tbl>
    <w:p w14:paraId="78DACA22" w14:textId="77777777" w:rsidR="00F10DE3" w:rsidRDefault="00F10DE3" w:rsidP="00F10DE3">
      <w:pPr>
        <w:rPr>
          <w:lang w:val="en-US" w:eastAsia="ja-JP" w:bidi="hi-IN"/>
        </w:rPr>
      </w:pPr>
    </w:p>
    <w:tbl>
      <w:tblPr>
        <w:tblStyle w:val="TableGrid"/>
        <w:tblW w:w="0" w:type="auto"/>
        <w:tblLook w:val="04A0" w:firstRow="1" w:lastRow="0" w:firstColumn="1" w:lastColumn="0" w:noHBand="0" w:noVBand="1"/>
      </w:tblPr>
      <w:tblGrid>
        <w:gridCol w:w="3275"/>
        <w:gridCol w:w="3290"/>
        <w:gridCol w:w="3290"/>
      </w:tblGrid>
      <w:tr w:rsidR="00F10DE3" w14:paraId="41438A81" w14:textId="77777777" w:rsidTr="0097575E">
        <w:tc>
          <w:tcPr>
            <w:tcW w:w="9855" w:type="dxa"/>
            <w:gridSpan w:val="3"/>
            <w:vAlign w:val="center"/>
          </w:tcPr>
          <w:p w14:paraId="7C897B13" w14:textId="77777777" w:rsidR="00F10DE3" w:rsidRDefault="00AD5211" w:rsidP="0097575E">
            <w:pPr>
              <w:jc w:val="center"/>
              <w:rPr>
                <w:lang w:val="en-US" w:eastAsia="ja-JP" w:bidi="hi-IN"/>
              </w:rPr>
            </w:pPr>
            <w:r>
              <w:rPr>
                <w:lang w:val="en-US" w:eastAsia="ja-JP" w:bidi="hi-IN"/>
              </w:rPr>
              <w:pict w14:anchorId="603B785B">
                <v:shape id="_x0000_i1027" type="#_x0000_t75" style="width:191.8pt;height:2in">
                  <v:imagedata r:id="rId16" o:title=""/>
                </v:shape>
              </w:pict>
            </w:r>
          </w:p>
        </w:tc>
      </w:tr>
      <w:tr w:rsidR="00F10DE3" w14:paraId="048085C1" w14:textId="77777777" w:rsidTr="0097575E">
        <w:tc>
          <w:tcPr>
            <w:tcW w:w="3285" w:type="dxa"/>
          </w:tcPr>
          <w:p w14:paraId="5725416A" w14:textId="77777777" w:rsidR="00F10DE3" w:rsidRDefault="00AD5211" w:rsidP="0097575E">
            <w:pPr>
              <w:rPr>
                <w:lang w:val="en-US" w:eastAsia="ja-JP" w:bidi="hi-IN"/>
              </w:rPr>
            </w:pPr>
            <w:r>
              <w:rPr>
                <w:lang w:val="en-US" w:eastAsia="ja-JP" w:bidi="hi-IN"/>
              </w:rPr>
              <w:pict w14:anchorId="6485162B">
                <v:shape id="_x0000_i1028" type="#_x0000_t75" style="width:171.4pt;height:129.5pt">
                  <v:imagedata r:id="rId17" o:title=""/>
                </v:shape>
              </w:pict>
            </w:r>
          </w:p>
        </w:tc>
        <w:tc>
          <w:tcPr>
            <w:tcW w:w="3285" w:type="dxa"/>
          </w:tcPr>
          <w:p w14:paraId="4B4B7572" w14:textId="77777777" w:rsidR="00F10DE3" w:rsidRDefault="00AD5211" w:rsidP="0097575E">
            <w:pPr>
              <w:rPr>
                <w:lang w:val="en-US" w:eastAsia="ja-JP" w:bidi="hi-IN"/>
              </w:rPr>
            </w:pPr>
            <w:r>
              <w:rPr>
                <w:lang w:val="en-US" w:eastAsia="ja-JP" w:bidi="hi-IN"/>
              </w:rPr>
              <w:pict w14:anchorId="60B06B07">
                <v:shape id="_x0000_i1029" type="#_x0000_t75" style="width:172.5pt;height:129.5pt">
                  <v:imagedata r:id="rId18" o:title=""/>
                </v:shape>
              </w:pict>
            </w:r>
          </w:p>
        </w:tc>
        <w:tc>
          <w:tcPr>
            <w:tcW w:w="3285" w:type="dxa"/>
          </w:tcPr>
          <w:p w14:paraId="28E56C82" w14:textId="77777777" w:rsidR="00F10DE3" w:rsidRDefault="00AD5211" w:rsidP="0097575E">
            <w:pPr>
              <w:rPr>
                <w:lang w:val="en-US" w:eastAsia="ja-JP" w:bidi="hi-IN"/>
              </w:rPr>
            </w:pPr>
            <w:r>
              <w:rPr>
                <w:lang w:val="en-US" w:eastAsia="ja-JP" w:bidi="hi-IN"/>
              </w:rPr>
              <w:pict w14:anchorId="6B06CB99">
                <v:shape id="_x0000_i1030" type="#_x0000_t75" style="width:172.5pt;height:129.5pt">
                  <v:imagedata r:id="rId19" o:title=""/>
                </v:shape>
              </w:pict>
            </w:r>
          </w:p>
        </w:tc>
      </w:tr>
      <w:tr w:rsidR="00F10DE3" w14:paraId="4F068ABB" w14:textId="77777777" w:rsidTr="0097575E">
        <w:tc>
          <w:tcPr>
            <w:tcW w:w="9855" w:type="dxa"/>
            <w:gridSpan w:val="3"/>
          </w:tcPr>
          <w:p w14:paraId="5197FE60" w14:textId="40A0FA10" w:rsidR="00F10DE3" w:rsidRDefault="00F10DE3" w:rsidP="0097575E">
            <w:pPr>
              <w:pStyle w:val="Caption"/>
              <w:jc w:val="center"/>
              <w:rPr>
                <w:lang w:val="en-US" w:eastAsia="ja-JP" w:bidi="hi-IN"/>
              </w:rPr>
            </w:pPr>
            <w:bookmarkStart w:id="4" w:name="_Ref79079387"/>
            <w:r>
              <w:lastRenderedPageBreak/>
              <w:t xml:space="preserve">Figure </w:t>
            </w:r>
            <w:r>
              <w:fldChar w:fldCharType="begin"/>
            </w:r>
            <w:r>
              <w:instrText xml:space="preserve"> SEQ Figure \* ARABIC </w:instrText>
            </w:r>
            <w:r>
              <w:fldChar w:fldCharType="separate"/>
            </w:r>
            <w:r w:rsidR="00CF7A1D">
              <w:rPr>
                <w:noProof/>
              </w:rPr>
              <w:t>1</w:t>
            </w:r>
            <w:r>
              <w:fldChar w:fldCharType="end"/>
            </w:r>
            <w:bookmarkEnd w:id="4"/>
            <w:r>
              <w:t>. SINR, SNR and INR1 distributions for NR UMa 2GHz.</w:t>
            </w:r>
          </w:p>
        </w:tc>
      </w:tr>
    </w:tbl>
    <w:p w14:paraId="49050A50" w14:textId="77777777" w:rsidR="00F10DE3" w:rsidRDefault="00F10DE3" w:rsidP="00F10DE3">
      <w:pPr>
        <w:tabs>
          <w:tab w:val="left" w:pos="1530"/>
        </w:tabs>
        <w:ind w:left="1530" w:hanging="1530"/>
        <w:jc w:val="both"/>
        <w:rPr>
          <w:bCs/>
          <w:i/>
          <w:iCs/>
        </w:rPr>
      </w:pPr>
      <w:r w:rsidRPr="001E3F3E">
        <w:rPr>
          <w:bCs/>
          <w:i/>
          <w:iCs/>
        </w:rPr>
        <w:t>Observation #</w:t>
      </w:r>
      <w:r>
        <w:rPr>
          <w:bCs/>
          <w:i/>
          <w:iCs/>
        </w:rPr>
        <w:t>1</w:t>
      </w:r>
      <w:r w:rsidRPr="001E3F3E">
        <w:rPr>
          <w:bCs/>
          <w:i/>
          <w:iCs/>
        </w:rPr>
        <w:t>:</w:t>
      </w:r>
      <w:r w:rsidRPr="001E3F3E">
        <w:rPr>
          <w:bCs/>
          <w:i/>
          <w:iCs/>
        </w:rPr>
        <w:tab/>
      </w:r>
      <w:r>
        <w:rPr>
          <w:bCs/>
          <w:i/>
          <w:iCs/>
        </w:rPr>
        <w:t xml:space="preserve">INR values for NR UMa 4 GHz, SINR 5-25%, RU 40%, INR1 80% (i.e. </w:t>
      </w:r>
      <w:r w:rsidRPr="00130133">
        <w:rPr>
          <w:bCs/>
          <w:i/>
          <w:iCs/>
        </w:rPr>
        <w:t>7.24</w:t>
      </w:r>
      <w:r>
        <w:rPr>
          <w:bCs/>
          <w:i/>
          <w:iCs/>
        </w:rPr>
        <w:t xml:space="preserve"> and </w:t>
      </w:r>
      <w:r w:rsidRPr="00130133">
        <w:rPr>
          <w:bCs/>
          <w:i/>
          <w:iCs/>
        </w:rPr>
        <w:t>3.65</w:t>
      </w:r>
      <w:r>
        <w:rPr>
          <w:bCs/>
          <w:i/>
          <w:iCs/>
        </w:rPr>
        <w:t xml:space="preserve"> dB) and for NR UMa 2 GHz, SINR 5-25%, RU 60%, INR1 80% (i.e. </w:t>
      </w:r>
      <w:r w:rsidRPr="002B6368">
        <w:rPr>
          <w:bCs/>
          <w:i/>
          <w:iCs/>
        </w:rPr>
        <w:t xml:space="preserve">7.64 and </w:t>
      </w:r>
      <w:r w:rsidRPr="00D93CED">
        <w:rPr>
          <w:sz w:val="18"/>
          <w:szCs w:val="18"/>
          <w:lang w:eastAsia="zh-CN"/>
        </w:rPr>
        <w:t>3.85</w:t>
      </w:r>
      <w:r>
        <w:rPr>
          <w:sz w:val="18"/>
          <w:szCs w:val="18"/>
          <w:lang w:eastAsia="zh-CN"/>
        </w:rPr>
        <w:t xml:space="preserve"> </w:t>
      </w:r>
      <w:r w:rsidRPr="002B6368">
        <w:rPr>
          <w:bCs/>
          <w:i/>
          <w:iCs/>
        </w:rPr>
        <w:t>dB</w:t>
      </w:r>
      <w:r>
        <w:rPr>
          <w:bCs/>
          <w:i/>
          <w:iCs/>
        </w:rPr>
        <w:t>) are rather close to INR values for NAICS, SINR 5-25%, RU 40%, INR1 60% (i.e. 7.77 and 2.29 dB).</w:t>
      </w:r>
    </w:p>
    <w:p w14:paraId="61698BDB" w14:textId="03DCC5F8" w:rsidR="00F10DE3" w:rsidRDefault="00F10DE3" w:rsidP="00F10DE3">
      <w:pPr>
        <w:tabs>
          <w:tab w:val="left" w:pos="1530"/>
        </w:tabs>
        <w:ind w:left="1530" w:hanging="1530"/>
        <w:jc w:val="both"/>
        <w:rPr>
          <w:bCs/>
          <w:i/>
          <w:iCs/>
        </w:rPr>
      </w:pPr>
      <w:r w:rsidRPr="001E3F3E">
        <w:rPr>
          <w:bCs/>
          <w:i/>
          <w:iCs/>
        </w:rPr>
        <w:t>Observation #</w:t>
      </w:r>
      <w:r>
        <w:rPr>
          <w:bCs/>
          <w:i/>
          <w:iCs/>
        </w:rPr>
        <w:t>2</w:t>
      </w:r>
      <w:r w:rsidRPr="001E3F3E">
        <w:rPr>
          <w:bCs/>
          <w:i/>
          <w:iCs/>
        </w:rPr>
        <w:t>:</w:t>
      </w:r>
      <w:r w:rsidRPr="001E3F3E">
        <w:rPr>
          <w:bCs/>
          <w:i/>
          <w:iCs/>
        </w:rPr>
        <w:tab/>
      </w:r>
      <w:r>
        <w:rPr>
          <w:bCs/>
          <w:i/>
          <w:iCs/>
        </w:rPr>
        <w:t xml:space="preserve">INR values for NR UMa 4 GHz, SINR 40-60%, RU 60%, INR1 80% (i.e. </w:t>
      </w:r>
      <w:r w:rsidRPr="00F159F2">
        <w:rPr>
          <w:bCs/>
          <w:i/>
          <w:iCs/>
        </w:rPr>
        <w:t xml:space="preserve">13.40 </w:t>
      </w:r>
      <w:r>
        <w:rPr>
          <w:bCs/>
          <w:i/>
          <w:iCs/>
        </w:rPr>
        <w:t xml:space="preserve">and </w:t>
      </w:r>
      <w:r w:rsidRPr="00F159F2">
        <w:rPr>
          <w:bCs/>
          <w:i/>
          <w:iCs/>
        </w:rPr>
        <w:t xml:space="preserve">2.91 </w:t>
      </w:r>
      <w:r>
        <w:rPr>
          <w:bCs/>
          <w:i/>
          <w:iCs/>
        </w:rPr>
        <w:t xml:space="preserve">dB) and for NR UMa 2 GHz, SINR 40-60%, RU 60%, INR1 80% (i.e. </w:t>
      </w:r>
      <w:r w:rsidRPr="00F159F2">
        <w:rPr>
          <w:bCs/>
          <w:i/>
          <w:iCs/>
        </w:rPr>
        <w:t xml:space="preserve">13.51 </w:t>
      </w:r>
      <w:r w:rsidRPr="002B6368">
        <w:rPr>
          <w:bCs/>
          <w:i/>
          <w:iCs/>
        </w:rPr>
        <w:t>and 2.48 dB</w:t>
      </w:r>
      <w:r>
        <w:rPr>
          <w:bCs/>
          <w:i/>
          <w:iCs/>
        </w:rPr>
        <w:t xml:space="preserve">) are rather close to INR values for NAICS, SINR 5-25%, RU 40%, INR1 80% (i.e. </w:t>
      </w:r>
      <w:r w:rsidRPr="00F159F2">
        <w:rPr>
          <w:bCs/>
          <w:i/>
          <w:iCs/>
        </w:rPr>
        <w:t xml:space="preserve">13.91 </w:t>
      </w:r>
      <w:r>
        <w:rPr>
          <w:bCs/>
          <w:i/>
          <w:iCs/>
        </w:rPr>
        <w:t xml:space="preserve">and </w:t>
      </w:r>
      <w:r w:rsidRPr="00F159F2">
        <w:rPr>
          <w:bCs/>
          <w:i/>
          <w:iCs/>
        </w:rPr>
        <w:t xml:space="preserve">3.34 </w:t>
      </w:r>
      <w:r>
        <w:rPr>
          <w:bCs/>
          <w:i/>
          <w:iCs/>
        </w:rPr>
        <w:t>dB).</w:t>
      </w:r>
    </w:p>
    <w:p w14:paraId="47A36FFE" w14:textId="59119C42" w:rsidR="00976C4D" w:rsidRPr="0051252D" w:rsidRDefault="0051252D" w:rsidP="0051252D">
      <w:pPr>
        <w:rPr>
          <w:bCs/>
          <w:lang w:val="en-US"/>
        </w:rPr>
      </w:pPr>
      <w:r w:rsidRPr="0051252D">
        <w:rPr>
          <w:bCs/>
        </w:rPr>
        <w:t>In Section 2.4 we provide the initial simulation results for different INR values</w:t>
      </w:r>
      <w:r>
        <w:rPr>
          <w:bCs/>
        </w:rPr>
        <w:t xml:space="preserve">. From these results, we can observe that using of </w:t>
      </w:r>
      <w:r w:rsidRPr="0051252D">
        <w:rPr>
          <w:bCs/>
        </w:rPr>
        <w:t>INRs 5.43 and -1.50 dB</w:t>
      </w:r>
      <w:r>
        <w:rPr>
          <w:bCs/>
        </w:rPr>
        <w:t xml:space="preserve"> </w:t>
      </w:r>
      <w:r w:rsidR="004D4FDD">
        <w:rPr>
          <w:bCs/>
        </w:rPr>
        <w:t xml:space="preserve">may be not sufficient for verification </w:t>
      </w:r>
      <w:r w:rsidR="003E46BB">
        <w:rPr>
          <w:bCs/>
        </w:rPr>
        <w:t>of MMSE-IRC</w:t>
      </w:r>
      <w:r w:rsidR="00557347">
        <w:rPr>
          <w:bCs/>
        </w:rPr>
        <w:t xml:space="preserve"> </w:t>
      </w:r>
      <w:r w:rsidR="003E46BB">
        <w:rPr>
          <w:bCs/>
        </w:rPr>
        <w:t>performance, because the performance benefits is around 1 dB for both considered NCS for 2 Rx UE. Therefore, to have some margin, it is better to consider higher INR values. Also, based on system level analysis</w:t>
      </w:r>
      <w:r w:rsidR="007D4CBE">
        <w:rPr>
          <w:bCs/>
        </w:rPr>
        <w:t xml:space="preserve"> of NR </w:t>
      </w:r>
      <w:r w:rsidR="00C553CA">
        <w:rPr>
          <w:bCs/>
        </w:rPr>
        <w:t>scenarios</w:t>
      </w:r>
      <w:r w:rsidR="003E46BB">
        <w:rPr>
          <w:bCs/>
        </w:rPr>
        <w:t xml:space="preserve"> there are no </w:t>
      </w:r>
      <w:r w:rsidR="00C553CA">
        <w:rPr>
          <w:bCs/>
        </w:rPr>
        <w:t>cases</w:t>
      </w:r>
      <w:r w:rsidR="003E46BB">
        <w:rPr>
          <w:bCs/>
        </w:rPr>
        <w:t xml:space="preserve"> with </w:t>
      </w:r>
      <w:r w:rsidR="007D4CBE">
        <w:rPr>
          <w:bCs/>
        </w:rPr>
        <w:t xml:space="preserve">INRs close to </w:t>
      </w:r>
      <w:r w:rsidR="007D4CBE" w:rsidRPr="007D4CBE">
        <w:rPr>
          <w:bCs/>
        </w:rPr>
        <w:t>5.43 and -1.50 dB</w:t>
      </w:r>
      <w:r w:rsidR="007D4CBE">
        <w:rPr>
          <w:bCs/>
        </w:rPr>
        <w:t>.</w:t>
      </w:r>
      <w:r w:rsidR="00C553CA">
        <w:rPr>
          <w:bCs/>
        </w:rPr>
        <w:t xml:space="preserve"> Therefore, we suggest to consider </w:t>
      </w:r>
      <w:r w:rsidR="00C553CA" w:rsidRPr="00C553CA">
        <w:rPr>
          <w:bCs/>
        </w:rPr>
        <w:t>INRs 7.77 and 2.29 dB or 13.91 and 3.34 dB</w:t>
      </w:r>
      <w:r w:rsidR="00C553CA">
        <w:rPr>
          <w:bCs/>
        </w:rPr>
        <w:t xml:space="preserve"> for the further analysis.</w:t>
      </w:r>
    </w:p>
    <w:p w14:paraId="292746DF" w14:textId="23AB5084" w:rsidR="00F10DE3" w:rsidRDefault="00F10DE3" w:rsidP="00F10DE3">
      <w:pPr>
        <w:tabs>
          <w:tab w:val="left" w:pos="1276"/>
        </w:tabs>
        <w:ind w:left="1276" w:hanging="1276"/>
        <w:jc w:val="both"/>
        <w:rPr>
          <w:b/>
        </w:rPr>
      </w:pPr>
      <w:r w:rsidRPr="004C6E80">
        <w:rPr>
          <w:b/>
        </w:rPr>
        <w:t xml:space="preserve">Proposal </w:t>
      </w:r>
      <w:r w:rsidR="008F59A1">
        <w:rPr>
          <w:b/>
        </w:rPr>
        <w:t>2</w:t>
      </w:r>
      <w:r w:rsidRPr="004C6E80">
        <w:rPr>
          <w:b/>
        </w:rPr>
        <w:t>:</w:t>
      </w:r>
      <w:r w:rsidRPr="004C6E80">
        <w:rPr>
          <w:b/>
        </w:rPr>
        <w:tab/>
      </w:r>
      <w:r>
        <w:rPr>
          <w:b/>
        </w:rPr>
        <w:t xml:space="preserve">Consider INRs </w:t>
      </w:r>
      <w:r w:rsidRPr="00607934">
        <w:rPr>
          <w:b/>
        </w:rPr>
        <w:t>7.77 and 2.29 dB</w:t>
      </w:r>
      <w:r>
        <w:rPr>
          <w:b/>
        </w:rPr>
        <w:t xml:space="preserve"> or </w:t>
      </w:r>
      <w:r w:rsidRPr="00607934">
        <w:rPr>
          <w:b/>
        </w:rPr>
        <w:t>13.91 and 3.34 dB</w:t>
      </w:r>
      <w:r>
        <w:rPr>
          <w:b/>
        </w:rPr>
        <w:t xml:space="preserve"> for the definition of MMSE-IRC PDSCH demodulation requirements for </w:t>
      </w:r>
      <w:r w:rsidRPr="00393E8B">
        <w:rPr>
          <w:b/>
        </w:rPr>
        <w:t>inter-cell interference</w:t>
      </w:r>
      <w:r>
        <w:rPr>
          <w:b/>
        </w:rPr>
        <w:t xml:space="preserve"> scenario</w:t>
      </w:r>
      <w:r w:rsidR="00E70C43">
        <w:rPr>
          <w:b/>
        </w:rPr>
        <w:t xml:space="preserve"> </w:t>
      </w:r>
      <w:r w:rsidR="00C6610B">
        <w:rPr>
          <w:b/>
        </w:rPr>
        <w:t>in case</w:t>
      </w:r>
      <w:r w:rsidR="00E70C43">
        <w:rPr>
          <w:b/>
        </w:rPr>
        <w:t xml:space="preserve"> </w:t>
      </w:r>
      <w:r w:rsidR="00E70C43" w:rsidRPr="00E70C43">
        <w:rPr>
          <w:b/>
        </w:rPr>
        <w:t>Homogeneous deployment assumptions</w:t>
      </w:r>
      <w:r w:rsidR="00C6610B">
        <w:rPr>
          <w:b/>
        </w:rPr>
        <w:t xml:space="preserve"> will be used</w:t>
      </w:r>
    </w:p>
    <w:p w14:paraId="39A8D09F" w14:textId="77777777" w:rsidR="008F59A1" w:rsidRPr="008F59A1" w:rsidRDefault="008F59A1" w:rsidP="00F10DE3">
      <w:pPr>
        <w:tabs>
          <w:tab w:val="left" w:pos="1276"/>
        </w:tabs>
        <w:ind w:left="1276" w:hanging="1276"/>
        <w:jc w:val="both"/>
        <w:rPr>
          <w:bCs/>
        </w:rPr>
      </w:pPr>
    </w:p>
    <w:p w14:paraId="3C55D5AD" w14:textId="3CF986BE" w:rsidR="00E70C43" w:rsidRDefault="00E70C43" w:rsidP="00E70C43">
      <w:pPr>
        <w:keepNext/>
        <w:rPr>
          <w:b/>
          <w:bCs/>
          <w:u w:val="single"/>
          <w:lang w:eastAsia="ja-JP" w:bidi="hi-IN"/>
        </w:rPr>
      </w:pPr>
      <w:r w:rsidRPr="00E70C43">
        <w:rPr>
          <w:b/>
          <w:bCs/>
          <w:u w:val="single"/>
          <w:lang w:eastAsia="ja-JP" w:bidi="hi-IN"/>
        </w:rPr>
        <w:t xml:space="preserve">Number of explicitly </w:t>
      </w:r>
      <w:r w:rsidR="00D4586D" w:rsidRPr="00E70C43">
        <w:rPr>
          <w:b/>
          <w:bCs/>
          <w:u w:val="single"/>
          <w:lang w:eastAsia="ja-JP" w:bidi="hi-IN"/>
        </w:rPr>
        <w:t>modelled</w:t>
      </w:r>
      <w:r w:rsidRPr="00E70C43">
        <w:rPr>
          <w:b/>
          <w:bCs/>
          <w:u w:val="single"/>
          <w:lang w:eastAsia="ja-JP" w:bidi="hi-IN"/>
        </w:rPr>
        <w:t xml:space="preserve"> interference cells</w:t>
      </w:r>
    </w:p>
    <w:p w14:paraId="2D14E793" w14:textId="4E808375" w:rsidR="00D4586D" w:rsidRDefault="00D4586D" w:rsidP="008A1259">
      <w:pPr>
        <w:rPr>
          <w:bCs/>
        </w:rPr>
      </w:pPr>
      <w:r w:rsidRPr="00D4586D">
        <w:rPr>
          <w:bCs/>
        </w:rPr>
        <w:t>Another question is how many interference cells should be modelled in the test: 1 or 2.</w:t>
      </w:r>
      <w:r>
        <w:rPr>
          <w:bCs/>
        </w:rPr>
        <w:t xml:space="preserve"> </w:t>
      </w:r>
      <w:r w:rsidR="00AB106C">
        <w:rPr>
          <w:bCs/>
        </w:rPr>
        <w:t xml:space="preserve">In </w:t>
      </w:r>
      <w:r w:rsidR="00AB106C">
        <w:rPr>
          <w:bCs/>
        </w:rPr>
        <w:fldChar w:fldCharType="begin"/>
      </w:r>
      <w:r w:rsidR="00AB106C">
        <w:rPr>
          <w:bCs/>
        </w:rPr>
        <w:instrText xml:space="preserve"> REF _Ref79083038 \h </w:instrText>
      </w:r>
      <w:r w:rsidR="00AB106C">
        <w:rPr>
          <w:bCs/>
        </w:rPr>
      </w:r>
      <w:r w:rsidR="00AB106C">
        <w:rPr>
          <w:bCs/>
        </w:rPr>
        <w:fldChar w:fldCharType="separate"/>
      </w:r>
      <w:r w:rsidR="00AB106C">
        <w:t xml:space="preserve">Figure </w:t>
      </w:r>
      <w:r w:rsidR="00AB106C">
        <w:rPr>
          <w:noProof/>
        </w:rPr>
        <w:t>2</w:t>
      </w:r>
      <w:r w:rsidR="00AB106C">
        <w:rPr>
          <w:bCs/>
        </w:rPr>
        <w:fldChar w:fldCharType="end"/>
      </w:r>
      <w:r w:rsidR="00AB106C">
        <w:rPr>
          <w:bCs/>
        </w:rPr>
        <w:t xml:space="preserve"> we provide the system level analysis for NR UMa scenario with 2 GHz CF</w:t>
      </w:r>
      <w:r w:rsidR="00F56FBB">
        <w:rPr>
          <w:bCs/>
        </w:rPr>
        <w:t xml:space="preserve">. In this figure we illustrate the CDF of ratio </w:t>
      </w:r>
      <w:r w:rsidR="00326BE2">
        <w:rPr>
          <w:bCs/>
        </w:rPr>
        <w:t>of</w:t>
      </w:r>
      <w:r w:rsidR="003112F9">
        <w:rPr>
          <w:bCs/>
        </w:rPr>
        <w:t xml:space="preserve"> the</w:t>
      </w:r>
      <w:r w:rsidR="00326BE2">
        <w:rPr>
          <w:bCs/>
        </w:rPr>
        <w:t xml:space="preserve"> </w:t>
      </w:r>
      <w:r w:rsidR="003112F9">
        <w:rPr>
          <w:bCs/>
          <w:lang w:val="en-US"/>
        </w:rPr>
        <w:t>total</w:t>
      </w:r>
      <w:r w:rsidR="00326BE2">
        <w:rPr>
          <w:bCs/>
        </w:rPr>
        <w:t xml:space="preserve"> receive </w:t>
      </w:r>
      <w:r w:rsidR="000A23CB">
        <w:rPr>
          <w:bCs/>
        </w:rPr>
        <w:t xml:space="preserve">signal power </w:t>
      </w:r>
      <w:r w:rsidR="00A67E3E">
        <w:rPr>
          <w:bCs/>
        </w:rPr>
        <w:t>from</w:t>
      </w:r>
      <w:r w:rsidR="000A23CB">
        <w:rPr>
          <w:bCs/>
        </w:rPr>
        <w:t xml:space="preserve"> dominant</w:t>
      </w:r>
      <w:r w:rsidR="00FA222F">
        <w:rPr>
          <w:bCs/>
        </w:rPr>
        <w:t xml:space="preserve"> (e</w:t>
      </w:r>
      <w:r w:rsidR="003D671F">
        <w:rPr>
          <w:bCs/>
        </w:rPr>
        <w:t>xplicitly modeled</w:t>
      </w:r>
      <w:r w:rsidR="00FA222F">
        <w:rPr>
          <w:bCs/>
        </w:rPr>
        <w:t>)</w:t>
      </w:r>
      <w:r w:rsidR="000A23CB">
        <w:rPr>
          <w:bCs/>
        </w:rPr>
        <w:t xml:space="preserve"> interference cells to </w:t>
      </w:r>
      <w:r w:rsidR="003112F9">
        <w:rPr>
          <w:bCs/>
        </w:rPr>
        <w:t>the total</w:t>
      </w:r>
      <w:r w:rsidR="000A23CB">
        <w:rPr>
          <w:bCs/>
        </w:rPr>
        <w:t xml:space="preserve"> receive signal power </w:t>
      </w:r>
      <w:r w:rsidR="00A67E3E">
        <w:rPr>
          <w:bCs/>
        </w:rPr>
        <w:t>from</w:t>
      </w:r>
      <w:r w:rsidR="000A23CB">
        <w:rPr>
          <w:bCs/>
        </w:rPr>
        <w:t xml:space="preserve"> all interference cells</w:t>
      </w:r>
      <w:r w:rsidR="00A67E3E">
        <w:rPr>
          <w:bCs/>
        </w:rPr>
        <w:t>.</w:t>
      </w:r>
    </w:p>
    <w:tbl>
      <w:tblPr>
        <w:tblStyle w:val="TableGrid"/>
        <w:tblW w:w="0" w:type="auto"/>
        <w:tblLook w:val="04A0" w:firstRow="1" w:lastRow="0" w:firstColumn="1" w:lastColumn="0" w:noHBand="0" w:noVBand="1"/>
      </w:tblPr>
      <w:tblGrid>
        <w:gridCol w:w="9855"/>
      </w:tblGrid>
      <w:tr w:rsidR="00D4586D" w14:paraId="779E315B" w14:textId="77777777" w:rsidTr="00D4586D">
        <w:tc>
          <w:tcPr>
            <w:tcW w:w="9855" w:type="dxa"/>
          </w:tcPr>
          <w:p w14:paraId="4082DE7D" w14:textId="0585CC65" w:rsidR="00D4586D" w:rsidRDefault="00AD5211" w:rsidP="00544DCC">
            <w:pPr>
              <w:keepNext/>
              <w:jc w:val="center"/>
              <w:rPr>
                <w:bCs/>
              </w:rPr>
            </w:pPr>
            <w:r>
              <w:rPr>
                <w:bCs/>
              </w:rPr>
              <w:pict w14:anchorId="2D000444">
                <v:shape id="_x0000_i1031" type="#_x0000_t75" style="width:221.35pt;height:166.05pt">
                  <v:imagedata r:id="rId20" o:title=""/>
                </v:shape>
              </w:pict>
            </w:r>
          </w:p>
        </w:tc>
      </w:tr>
      <w:tr w:rsidR="00D4586D" w14:paraId="2B40B8B5" w14:textId="77777777" w:rsidTr="00D4586D">
        <w:tc>
          <w:tcPr>
            <w:tcW w:w="9855" w:type="dxa"/>
          </w:tcPr>
          <w:p w14:paraId="0AD868FF" w14:textId="7CB9B57B" w:rsidR="00D4586D" w:rsidRDefault="00544DCC" w:rsidP="00544DCC">
            <w:pPr>
              <w:pStyle w:val="Caption"/>
              <w:jc w:val="center"/>
              <w:rPr>
                <w:bCs w:val="0"/>
              </w:rPr>
            </w:pPr>
            <w:bookmarkStart w:id="5" w:name="_Ref79083038"/>
            <w:r>
              <w:t xml:space="preserve">Figure </w:t>
            </w:r>
            <w:r>
              <w:fldChar w:fldCharType="begin"/>
            </w:r>
            <w:r>
              <w:instrText xml:space="preserve"> SEQ Figure \* ARABIC </w:instrText>
            </w:r>
            <w:r>
              <w:fldChar w:fldCharType="separate"/>
            </w:r>
            <w:r w:rsidR="00CF7A1D">
              <w:rPr>
                <w:noProof/>
              </w:rPr>
              <w:t>2</w:t>
            </w:r>
            <w:r>
              <w:fldChar w:fldCharType="end"/>
            </w:r>
            <w:bookmarkEnd w:id="5"/>
            <w:r>
              <w:t xml:space="preserve">. </w:t>
            </w:r>
            <w:r w:rsidR="00EF3B12">
              <w:t>Analysis for n</w:t>
            </w:r>
            <w:r>
              <w:t xml:space="preserve">umber </w:t>
            </w:r>
            <w:r w:rsidR="00EF3B12">
              <w:t xml:space="preserve">of dominant </w:t>
            </w:r>
            <w:r w:rsidR="000A23CB">
              <w:t>interference cells.</w:t>
            </w:r>
          </w:p>
        </w:tc>
      </w:tr>
    </w:tbl>
    <w:p w14:paraId="26E17BD3" w14:textId="49B7C1C6" w:rsidR="009868CD" w:rsidRDefault="009868CD" w:rsidP="009868CD">
      <w:pPr>
        <w:tabs>
          <w:tab w:val="left" w:pos="1530"/>
        </w:tabs>
        <w:ind w:left="1530" w:hanging="1530"/>
        <w:jc w:val="both"/>
        <w:rPr>
          <w:bCs/>
          <w:i/>
          <w:iCs/>
        </w:rPr>
      </w:pPr>
      <w:r w:rsidRPr="001E3F3E">
        <w:rPr>
          <w:bCs/>
          <w:i/>
          <w:iCs/>
        </w:rPr>
        <w:t>Observation #</w:t>
      </w:r>
      <w:r>
        <w:rPr>
          <w:bCs/>
          <w:i/>
          <w:iCs/>
        </w:rPr>
        <w:t>3</w:t>
      </w:r>
      <w:r w:rsidRPr="001E3F3E">
        <w:rPr>
          <w:bCs/>
          <w:i/>
          <w:iCs/>
        </w:rPr>
        <w:t>:</w:t>
      </w:r>
      <w:r w:rsidRPr="001E3F3E">
        <w:rPr>
          <w:bCs/>
          <w:i/>
          <w:iCs/>
        </w:rPr>
        <w:tab/>
      </w:r>
      <w:r>
        <w:rPr>
          <w:bCs/>
          <w:i/>
          <w:iCs/>
        </w:rPr>
        <w:t xml:space="preserve">If </w:t>
      </w:r>
      <w:r w:rsidR="00E97887" w:rsidRPr="009868CD">
        <w:rPr>
          <w:bCs/>
          <w:i/>
          <w:iCs/>
        </w:rPr>
        <w:t>1 interference cell</w:t>
      </w:r>
      <w:r>
        <w:rPr>
          <w:bCs/>
          <w:i/>
          <w:iCs/>
        </w:rPr>
        <w:t xml:space="preserve"> is explicitly modelled</w:t>
      </w:r>
      <w:r w:rsidR="00E97887" w:rsidRPr="009868CD">
        <w:rPr>
          <w:bCs/>
          <w:i/>
          <w:iCs/>
        </w:rPr>
        <w:t xml:space="preserve"> then </w:t>
      </w:r>
      <w:r w:rsidR="00D80FBA" w:rsidRPr="009868CD">
        <w:rPr>
          <w:bCs/>
          <w:i/>
          <w:iCs/>
        </w:rPr>
        <w:t xml:space="preserve">the contribution of </w:t>
      </w:r>
      <w:r w:rsidR="00696BDC" w:rsidRPr="009868CD">
        <w:rPr>
          <w:bCs/>
          <w:i/>
          <w:iCs/>
        </w:rPr>
        <w:t xml:space="preserve">the total receive signal power from dominant interference cell </w:t>
      </w:r>
      <w:r w:rsidR="00A97DCE" w:rsidRPr="009868CD">
        <w:rPr>
          <w:bCs/>
          <w:i/>
          <w:iCs/>
        </w:rPr>
        <w:t>to the total receive signal power from all interference cells is 50% or less</w:t>
      </w:r>
      <w:r w:rsidR="003872DD">
        <w:rPr>
          <w:bCs/>
          <w:i/>
          <w:iCs/>
        </w:rPr>
        <w:t xml:space="preserve"> </w:t>
      </w:r>
      <w:r w:rsidR="003872DD" w:rsidRPr="009868CD">
        <w:rPr>
          <w:bCs/>
          <w:i/>
          <w:iCs/>
        </w:rPr>
        <w:t xml:space="preserve">for </w:t>
      </w:r>
      <w:r w:rsidR="003872DD">
        <w:rPr>
          <w:bCs/>
          <w:i/>
          <w:iCs/>
        </w:rPr>
        <w:t xml:space="preserve">the </w:t>
      </w:r>
      <w:r w:rsidR="003872DD" w:rsidRPr="009868CD">
        <w:rPr>
          <w:bCs/>
          <w:i/>
          <w:iCs/>
        </w:rPr>
        <w:t>50% of user</w:t>
      </w:r>
      <w:r w:rsidR="003872DD">
        <w:rPr>
          <w:bCs/>
          <w:i/>
          <w:iCs/>
        </w:rPr>
        <w:t>.</w:t>
      </w:r>
    </w:p>
    <w:p w14:paraId="71E77C38" w14:textId="6FAA194D" w:rsidR="00D4586D" w:rsidRPr="009868CD" w:rsidRDefault="009868CD" w:rsidP="009868CD">
      <w:pPr>
        <w:tabs>
          <w:tab w:val="left" w:pos="1530"/>
        </w:tabs>
        <w:ind w:left="1530" w:hanging="1530"/>
        <w:jc w:val="both"/>
        <w:rPr>
          <w:bCs/>
          <w:i/>
          <w:iCs/>
        </w:rPr>
      </w:pPr>
      <w:r w:rsidRPr="001E3F3E">
        <w:rPr>
          <w:bCs/>
          <w:i/>
          <w:iCs/>
        </w:rPr>
        <w:t>Observation #</w:t>
      </w:r>
      <w:r>
        <w:rPr>
          <w:bCs/>
          <w:i/>
          <w:iCs/>
        </w:rPr>
        <w:t>4</w:t>
      </w:r>
      <w:r w:rsidRPr="001E3F3E">
        <w:rPr>
          <w:bCs/>
          <w:i/>
          <w:iCs/>
        </w:rPr>
        <w:t>:</w:t>
      </w:r>
      <w:r w:rsidRPr="001E3F3E">
        <w:rPr>
          <w:bCs/>
          <w:i/>
          <w:iCs/>
        </w:rPr>
        <w:tab/>
      </w:r>
      <w:r>
        <w:rPr>
          <w:bCs/>
          <w:i/>
          <w:iCs/>
        </w:rPr>
        <w:t>I</w:t>
      </w:r>
      <w:r w:rsidR="00A97DCE" w:rsidRPr="009868CD">
        <w:rPr>
          <w:bCs/>
          <w:i/>
          <w:iCs/>
        </w:rPr>
        <w:t>n 2 interference cells</w:t>
      </w:r>
      <w:r w:rsidRPr="009868CD">
        <w:rPr>
          <w:bCs/>
          <w:i/>
          <w:iCs/>
        </w:rPr>
        <w:t xml:space="preserve"> </w:t>
      </w:r>
      <w:r>
        <w:rPr>
          <w:bCs/>
          <w:i/>
          <w:iCs/>
        </w:rPr>
        <w:t>are explicitly modelled</w:t>
      </w:r>
      <w:r w:rsidR="00A97DCE" w:rsidRPr="009868CD">
        <w:rPr>
          <w:bCs/>
          <w:i/>
          <w:iCs/>
        </w:rPr>
        <w:t xml:space="preserve"> then </w:t>
      </w:r>
      <w:r w:rsidR="007E163A" w:rsidRPr="009868CD">
        <w:rPr>
          <w:bCs/>
          <w:i/>
          <w:iCs/>
        </w:rPr>
        <w:t>the contribution of the total receive signal power from dominant interference cell</w:t>
      </w:r>
      <w:r w:rsidR="00202293" w:rsidRPr="009868CD">
        <w:rPr>
          <w:bCs/>
          <w:i/>
          <w:iCs/>
        </w:rPr>
        <w:t>s</w:t>
      </w:r>
      <w:r w:rsidR="007E163A" w:rsidRPr="009868CD">
        <w:rPr>
          <w:bCs/>
          <w:i/>
          <w:iCs/>
        </w:rPr>
        <w:t xml:space="preserve"> to the total receive signal power from all interference cells is 73% or less</w:t>
      </w:r>
      <w:r w:rsidR="003872DD">
        <w:rPr>
          <w:bCs/>
          <w:i/>
          <w:iCs/>
        </w:rPr>
        <w:t xml:space="preserve"> </w:t>
      </w:r>
      <w:r w:rsidR="003872DD" w:rsidRPr="009868CD">
        <w:rPr>
          <w:bCs/>
          <w:i/>
          <w:iCs/>
        </w:rPr>
        <w:t xml:space="preserve">for </w:t>
      </w:r>
      <w:r w:rsidR="003872DD">
        <w:rPr>
          <w:bCs/>
          <w:i/>
          <w:iCs/>
        </w:rPr>
        <w:t xml:space="preserve">the </w:t>
      </w:r>
      <w:r w:rsidR="003872DD" w:rsidRPr="009868CD">
        <w:rPr>
          <w:bCs/>
          <w:i/>
          <w:iCs/>
        </w:rPr>
        <w:t>50% of user</w:t>
      </w:r>
    </w:p>
    <w:p w14:paraId="1AD48E12" w14:textId="4DA47526" w:rsidR="00A67E3E" w:rsidRDefault="000D0FCC" w:rsidP="008A1259">
      <w:pPr>
        <w:rPr>
          <w:bCs/>
        </w:rPr>
      </w:pPr>
      <w:r>
        <w:rPr>
          <w:bCs/>
        </w:rPr>
        <w:t xml:space="preserve">Based on above analysis, it can be </w:t>
      </w:r>
      <w:r w:rsidR="008344A4">
        <w:rPr>
          <w:bCs/>
        </w:rPr>
        <w:t xml:space="preserve">observed that explicit modelling of higher number of interference cells will lead to more </w:t>
      </w:r>
      <w:r w:rsidR="008A1259">
        <w:rPr>
          <w:bCs/>
        </w:rPr>
        <w:t>practical conditions. However, we need to take into account the test complexity</w:t>
      </w:r>
      <w:r w:rsidR="001A7987">
        <w:rPr>
          <w:bCs/>
        </w:rPr>
        <w:t>. Therefore, we think that explicit modelling of 2 interference cells (i.e. similar to</w:t>
      </w:r>
      <w:r w:rsidR="00FA2243">
        <w:rPr>
          <w:bCs/>
        </w:rPr>
        <w:t xml:space="preserve"> LTE</w:t>
      </w:r>
      <w:r w:rsidR="001A7987">
        <w:rPr>
          <w:bCs/>
        </w:rPr>
        <w:t xml:space="preserve"> </w:t>
      </w:r>
      <w:r w:rsidR="00FA2243">
        <w:rPr>
          <w:bCs/>
        </w:rPr>
        <w:t>NAICS and some LTE MMSE-IRC requirements</w:t>
      </w:r>
      <w:r w:rsidR="001A7987">
        <w:rPr>
          <w:bCs/>
        </w:rPr>
        <w:t>)</w:t>
      </w:r>
      <w:r w:rsidR="00AA49D4">
        <w:rPr>
          <w:bCs/>
        </w:rPr>
        <w:t xml:space="preserve"> is rather good solution to </w:t>
      </w:r>
      <w:r w:rsidR="00821D08">
        <w:rPr>
          <w:bCs/>
        </w:rPr>
        <w:t>achieve</w:t>
      </w:r>
      <w:r w:rsidR="00AA49D4">
        <w:rPr>
          <w:bCs/>
        </w:rPr>
        <w:t xml:space="preserve"> the trade-off between test complexity and </w:t>
      </w:r>
      <w:r w:rsidR="00821D08">
        <w:rPr>
          <w:bCs/>
        </w:rPr>
        <w:t>practical conditions.</w:t>
      </w:r>
    </w:p>
    <w:p w14:paraId="55B1B715" w14:textId="476BFF8A" w:rsidR="00821D08" w:rsidRDefault="00821D08" w:rsidP="00821D08">
      <w:pPr>
        <w:tabs>
          <w:tab w:val="left" w:pos="1276"/>
        </w:tabs>
        <w:ind w:left="1276" w:hanging="1276"/>
        <w:jc w:val="both"/>
        <w:rPr>
          <w:b/>
        </w:rPr>
      </w:pPr>
      <w:r w:rsidRPr="004C6E80">
        <w:rPr>
          <w:b/>
        </w:rPr>
        <w:t xml:space="preserve">Proposal </w:t>
      </w:r>
      <w:r w:rsidR="00B2650D">
        <w:rPr>
          <w:b/>
        </w:rPr>
        <w:t>3</w:t>
      </w:r>
      <w:r w:rsidRPr="004C6E80">
        <w:rPr>
          <w:b/>
        </w:rPr>
        <w:t>:</w:t>
      </w:r>
      <w:r w:rsidRPr="004C6E80">
        <w:rPr>
          <w:b/>
        </w:rPr>
        <w:tab/>
      </w:r>
      <w:r w:rsidR="00205017">
        <w:rPr>
          <w:b/>
        </w:rPr>
        <w:t>Use explicit modelling of 2 interference cells</w:t>
      </w:r>
      <w:r>
        <w:rPr>
          <w:b/>
        </w:rPr>
        <w:t xml:space="preserve"> for the definition of MMSE-IRC PDSCH demodulation requirements for </w:t>
      </w:r>
      <w:r w:rsidRPr="00393E8B">
        <w:rPr>
          <w:b/>
        </w:rPr>
        <w:t>inter-cell interference</w:t>
      </w:r>
      <w:r>
        <w:rPr>
          <w:b/>
        </w:rPr>
        <w:t xml:space="preserve"> scenario</w:t>
      </w:r>
      <w:r w:rsidR="00205017">
        <w:rPr>
          <w:b/>
        </w:rPr>
        <w:t>.</w:t>
      </w:r>
    </w:p>
    <w:p w14:paraId="36AF3CA1" w14:textId="4D791233" w:rsidR="004A4D49" w:rsidRPr="004A4D49" w:rsidRDefault="004A4D49" w:rsidP="004A4D49">
      <w:pPr>
        <w:rPr>
          <w:bCs/>
        </w:rPr>
      </w:pPr>
    </w:p>
    <w:p w14:paraId="38BC13D5" w14:textId="5FE9B20B" w:rsidR="004A4D49" w:rsidRDefault="004A4D49" w:rsidP="004A4D49">
      <w:pPr>
        <w:keepNext/>
        <w:rPr>
          <w:b/>
          <w:bCs/>
          <w:u w:val="single"/>
          <w:lang w:eastAsia="ja-JP" w:bidi="hi-IN"/>
        </w:rPr>
      </w:pPr>
      <w:r w:rsidRPr="004A4D49">
        <w:rPr>
          <w:b/>
          <w:bCs/>
          <w:u w:val="single"/>
          <w:lang w:eastAsia="ja-JP" w:bidi="hi-IN"/>
        </w:rPr>
        <w:lastRenderedPageBreak/>
        <w:t>Methodology for interference profile configuration</w:t>
      </w:r>
    </w:p>
    <w:p w14:paraId="0801F0A1" w14:textId="56B028CC" w:rsidR="004A4D49" w:rsidRDefault="007F5923" w:rsidP="004A4D49">
      <w:pPr>
        <w:rPr>
          <w:bCs/>
        </w:rPr>
      </w:pPr>
      <w:r>
        <w:rPr>
          <w:bCs/>
        </w:rPr>
        <w:t xml:space="preserve">Based on the previous meeting agreement, we have two options </w:t>
      </w:r>
      <w:r w:rsidR="006D432D">
        <w:rPr>
          <w:bCs/>
        </w:rPr>
        <w:t>on m</w:t>
      </w:r>
      <w:r w:rsidR="006D432D" w:rsidRPr="006D432D">
        <w:rPr>
          <w:bCs/>
        </w:rPr>
        <w:t>ethodology for interference profile configuration</w:t>
      </w:r>
      <w:r w:rsidR="006D432D">
        <w:rPr>
          <w:bCs/>
        </w:rPr>
        <w:t>: DIP and INR.</w:t>
      </w:r>
      <w:r w:rsidR="00E11427">
        <w:rPr>
          <w:bCs/>
        </w:rPr>
        <w:t xml:space="preserve"> DIP methodology is only used </w:t>
      </w:r>
      <w:r w:rsidR="00B85E42">
        <w:rPr>
          <w:bCs/>
        </w:rPr>
        <w:t>for LTE Rel-11 MMSE-IRC</w:t>
      </w:r>
      <w:r w:rsidR="001208B1">
        <w:rPr>
          <w:bCs/>
        </w:rPr>
        <w:t>.</w:t>
      </w:r>
      <w:r w:rsidR="00B2650D">
        <w:rPr>
          <w:bCs/>
        </w:rPr>
        <w:t xml:space="preserve"> Same time</w:t>
      </w:r>
      <w:r w:rsidR="001F405E">
        <w:rPr>
          <w:bCs/>
        </w:rPr>
        <w:t>,</w:t>
      </w:r>
      <w:r w:rsidR="00B2650D">
        <w:rPr>
          <w:bCs/>
        </w:rPr>
        <w:t xml:space="preserve"> </w:t>
      </w:r>
      <w:r w:rsidR="001F405E">
        <w:rPr>
          <w:bCs/>
        </w:rPr>
        <w:t xml:space="preserve">INR methodology is used for all LTE requirements </w:t>
      </w:r>
      <w:r w:rsidR="00882DA5">
        <w:rPr>
          <w:bCs/>
        </w:rPr>
        <w:t xml:space="preserve">after Rel-11 </w:t>
      </w:r>
      <w:r w:rsidR="000A59DF">
        <w:rPr>
          <w:bCs/>
        </w:rPr>
        <w:t xml:space="preserve">with inter-cell interference </w:t>
      </w:r>
      <w:r w:rsidR="00882DA5">
        <w:rPr>
          <w:bCs/>
        </w:rPr>
        <w:t xml:space="preserve">modelling. Based on our view, INR methodology provides more clear test setup description </w:t>
      </w:r>
      <w:r w:rsidR="000A02CC">
        <w:rPr>
          <w:bCs/>
        </w:rPr>
        <w:t xml:space="preserve">and </w:t>
      </w:r>
      <w:r w:rsidR="00455C99">
        <w:rPr>
          <w:bCs/>
        </w:rPr>
        <w:t xml:space="preserve">the </w:t>
      </w:r>
      <w:r w:rsidR="00955451">
        <w:rPr>
          <w:bCs/>
        </w:rPr>
        <w:t xml:space="preserve">existing SNR definition </w:t>
      </w:r>
      <w:r w:rsidR="00627AEB">
        <w:rPr>
          <w:bCs/>
        </w:rPr>
        <w:t xml:space="preserve">from 38.101-4 can be reused </w:t>
      </w:r>
      <w:r w:rsidR="00FE2D80">
        <w:rPr>
          <w:bCs/>
        </w:rPr>
        <w:t xml:space="preserve">for INR </w:t>
      </w:r>
      <w:r w:rsidR="00CA4D2F">
        <w:rPr>
          <w:bCs/>
        </w:rPr>
        <w:t>definition</w:t>
      </w:r>
      <w:r w:rsidR="007F675A">
        <w:rPr>
          <w:bCs/>
        </w:rPr>
        <w:t xml:space="preserve"> without </w:t>
      </w:r>
      <w:r w:rsidR="00C46575">
        <w:rPr>
          <w:bCs/>
        </w:rPr>
        <w:t>introduction of new methodology for DIP approach.</w:t>
      </w:r>
      <w:r w:rsidR="008A67DA">
        <w:rPr>
          <w:bCs/>
        </w:rPr>
        <w:t xml:space="preserve"> Therefore, we suggest to use INR methodology </w:t>
      </w:r>
      <w:r w:rsidR="008A67DA" w:rsidRPr="008A67DA">
        <w:rPr>
          <w:bCs/>
        </w:rPr>
        <w:t>for interference profile configuration</w:t>
      </w:r>
      <w:r w:rsidR="008A67DA">
        <w:rPr>
          <w:bCs/>
        </w:rPr>
        <w:t>.</w:t>
      </w:r>
    </w:p>
    <w:p w14:paraId="64E3C98E" w14:textId="72809AB4" w:rsidR="008A67DA" w:rsidRDefault="008A67DA" w:rsidP="008A67DA">
      <w:pPr>
        <w:tabs>
          <w:tab w:val="left" w:pos="1276"/>
        </w:tabs>
        <w:ind w:left="1276" w:hanging="1276"/>
        <w:jc w:val="both"/>
        <w:rPr>
          <w:b/>
        </w:rPr>
      </w:pPr>
      <w:r w:rsidRPr="004C6E80">
        <w:rPr>
          <w:b/>
        </w:rPr>
        <w:t xml:space="preserve">Proposal </w:t>
      </w:r>
      <w:r>
        <w:rPr>
          <w:b/>
        </w:rPr>
        <w:t>4</w:t>
      </w:r>
      <w:r w:rsidRPr="004C6E80">
        <w:rPr>
          <w:b/>
        </w:rPr>
        <w:t>:</w:t>
      </w:r>
      <w:r w:rsidRPr="004C6E80">
        <w:rPr>
          <w:b/>
        </w:rPr>
        <w:tab/>
      </w:r>
      <w:r>
        <w:rPr>
          <w:b/>
        </w:rPr>
        <w:t xml:space="preserve">Use INR methodology for </w:t>
      </w:r>
      <w:r w:rsidRPr="008A67DA">
        <w:rPr>
          <w:b/>
        </w:rPr>
        <w:t>interference profile configuration</w:t>
      </w:r>
      <w:r>
        <w:rPr>
          <w:b/>
        </w:rPr>
        <w:t xml:space="preserve"> for the definition of MMSE-IRC PDSCH demodulation requirements for </w:t>
      </w:r>
      <w:r w:rsidRPr="00393E8B">
        <w:rPr>
          <w:b/>
        </w:rPr>
        <w:t>inter-cell interference</w:t>
      </w:r>
      <w:r>
        <w:rPr>
          <w:b/>
        </w:rPr>
        <w:t xml:space="preserve"> scenario.</w:t>
      </w:r>
    </w:p>
    <w:p w14:paraId="53EEF1B0" w14:textId="7EA17F40" w:rsidR="005B39C4" w:rsidRDefault="005B39C4" w:rsidP="004E4931">
      <w:pPr>
        <w:pStyle w:val="Heading2"/>
      </w:pPr>
      <w:r>
        <w:t>Common test parameters</w:t>
      </w:r>
    </w:p>
    <w:p w14:paraId="64AFA934" w14:textId="03AA0891" w:rsidR="00620892" w:rsidRDefault="00620892" w:rsidP="00620892">
      <w:pPr>
        <w:rPr>
          <w:lang w:eastAsia="ja-JP" w:bidi="hi-IN"/>
        </w:rPr>
      </w:pPr>
      <w:r>
        <w:rPr>
          <w:lang w:eastAsia="ja-JP" w:bidi="hi-IN"/>
        </w:rPr>
        <w:t>In the previous meeting the following agreements were reached on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20892" w14:paraId="442E12AB" w14:textId="77777777" w:rsidTr="004F06C7">
        <w:tc>
          <w:tcPr>
            <w:tcW w:w="9855" w:type="dxa"/>
            <w:shd w:val="clear" w:color="auto" w:fill="auto"/>
          </w:tcPr>
          <w:p w14:paraId="35D0163E" w14:textId="77777777" w:rsidR="00E60CD3" w:rsidRPr="00E60CD3" w:rsidRDefault="00E60CD3" w:rsidP="004F06C7">
            <w:pPr>
              <w:numPr>
                <w:ilvl w:val="0"/>
                <w:numId w:val="8"/>
              </w:numPr>
              <w:tabs>
                <w:tab w:val="num" w:pos="284"/>
                <w:tab w:val="num" w:pos="2880"/>
              </w:tabs>
              <w:spacing w:before="60" w:after="60" w:line="280" w:lineRule="atLeast"/>
              <w:jc w:val="both"/>
              <w:rPr>
                <w:i/>
                <w:lang w:val="en-US"/>
              </w:rPr>
            </w:pPr>
            <w:r w:rsidRPr="00E60CD3">
              <w:rPr>
                <w:i/>
                <w:lang w:val="en-US"/>
              </w:rPr>
              <w:t>Network type</w:t>
            </w:r>
          </w:p>
          <w:p w14:paraId="0AF22810" w14:textId="77777777" w:rsidR="00E60CD3" w:rsidRPr="00E60CD3" w:rsidRDefault="00E60CD3" w:rsidP="004F06C7">
            <w:pPr>
              <w:numPr>
                <w:ilvl w:val="1"/>
                <w:numId w:val="8"/>
              </w:numPr>
              <w:tabs>
                <w:tab w:val="num" w:pos="2880"/>
              </w:tabs>
              <w:spacing w:before="60" w:after="60" w:line="280" w:lineRule="atLeast"/>
              <w:jc w:val="both"/>
              <w:rPr>
                <w:i/>
                <w:lang w:val="en-US"/>
              </w:rPr>
            </w:pPr>
            <w:r w:rsidRPr="00E60CD3">
              <w:rPr>
                <w:i/>
                <w:lang w:val="en-US"/>
              </w:rPr>
              <w:t>Synchronized for FDD and TDD</w:t>
            </w:r>
          </w:p>
          <w:p w14:paraId="06F791A2" w14:textId="77777777" w:rsidR="00E60CD3" w:rsidRPr="00E60CD3" w:rsidRDefault="00E60CD3" w:rsidP="004F06C7">
            <w:pPr>
              <w:numPr>
                <w:ilvl w:val="1"/>
                <w:numId w:val="8"/>
              </w:numPr>
              <w:tabs>
                <w:tab w:val="num" w:pos="2880"/>
              </w:tabs>
              <w:spacing w:before="60" w:after="60" w:line="280" w:lineRule="atLeast"/>
              <w:jc w:val="both"/>
              <w:rPr>
                <w:i/>
                <w:lang w:val="en-US"/>
              </w:rPr>
            </w:pPr>
            <w:r w:rsidRPr="00E60CD3">
              <w:rPr>
                <w:i/>
                <w:lang w:val="en-US"/>
              </w:rPr>
              <w:t xml:space="preserve">FFS </w:t>
            </w:r>
            <w:bookmarkStart w:id="6" w:name="_Hlk79186991"/>
            <w:r w:rsidRPr="00E60CD3">
              <w:rPr>
                <w:i/>
                <w:lang w:val="en-US"/>
              </w:rPr>
              <w:t xml:space="preserve">asynchronized </w:t>
            </w:r>
            <w:bookmarkEnd w:id="6"/>
            <w:r w:rsidRPr="00E60CD3">
              <w:rPr>
                <w:i/>
                <w:lang w:val="en-US"/>
              </w:rPr>
              <w:t>for FDD</w:t>
            </w:r>
          </w:p>
          <w:p w14:paraId="629AA095" w14:textId="77777777" w:rsidR="00E60CD3" w:rsidRPr="00E60CD3" w:rsidRDefault="00E60CD3" w:rsidP="004F06C7">
            <w:pPr>
              <w:numPr>
                <w:ilvl w:val="0"/>
                <w:numId w:val="8"/>
              </w:numPr>
              <w:tabs>
                <w:tab w:val="num" w:pos="284"/>
                <w:tab w:val="num" w:pos="2880"/>
              </w:tabs>
              <w:spacing w:before="60" w:after="60" w:line="280" w:lineRule="atLeast"/>
              <w:jc w:val="both"/>
              <w:rPr>
                <w:i/>
                <w:lang w:val="en-US"/>
              </w:rPr>
            </w:pPr>
            <w:r w:rsidRPr="00E60CD3">
              <w:rPr>
                <w:i/>
                <w:lang w:val="en-US"/>
              </w:rPr>
              <w:t>Channel bandwidth</w:t>
            </w:r>
          </w:p>
          <w:p w14:paraId="610F5ED3" w14:textId="77777777" w:rsidR="00E60CD3" w:rsidRPr="00E60CD3" w:rsidRDefault="00E60CD3" w:rsidP="004F06C7">
            <w:pPr>
              <w:numPr>
                <w:ilvl w:val="1"/>
                <w:numId w:val="8"/>
              </w:numPr>
              <w:tabs>
                <w:tab w:val="num" w:pos="2880"/>
              </w:tabs>
              <w:spacing w:before="60" w:after="60" w:line="280" w:lineRule="atLeast"/>
              <w:jc w:val="both"/>
              <w:rPr>
                <w:i/>
                <w:lang w:val="en-US"/>
              </w:rPr>
            </w:pPr>
            <w:r w:rsidRPr="00E60CD3">
              <w:rPr>
                <w:i/>
                <w:lang w:val="en-US"/>
              </w:rPr>
              <w:t>Use 10MHz for FDD 15kHz and 40MHz for TDD 30kHz for initial simulation purpose</w:t>
            </w:r>
          </w:p>
          <w:p w14:paraId="25B5B7AB" w14:textId="77777777" w:rsidR="00E60CD3" w:rsidRPr="00E60CD3" w:rsidRDefault="00E60CD3" w:rsidP="004F06C7">
            <w:pPr>
              <w:numPr>
                <w:ilvl w:val="1"/>
                <w:numId w:val="8"/>
              </w:numPr>
              <w:tabs>
                <w:tab w:val="num" w:pos="2880"/>
              </w:tabs>
              <w:spacing w:before="60" w:after="60" w:line="280" w:lineRule="atLeast"/>
              <w:jc w:val="both"/>
              <w:rPr>
                <w:i/>
                <w:lang w:val="en-US"/>
              </w:rPr>
            </w:pPr>
            <w:r w:rsidRPr="00E60CD3">
              <w:rPr>
                <w:i/>
                <w:lang w:val="en-US"/>
              </w:rPr>
              <w:t>FFS whether to consider 40 MHz for FDD 15kHz and 100 MHz for TDD 30kHz for requirements definition</w:t>
            </w:r>
          </w:p>
          <w:p w14:paraId="4753EDFE" w14:textId="77777777" w:rsidR="00E60CD3" w:rsidRPr="00E60CD3" w:rsidRDefault="00E60CD3" w:rsidP="004F06C7">
            <w:pPr>
              <w:numPr>
                <w:ilvl w:val="0"/>
                <w:numId w:val="8"/>
              </w:numPr>
              <w:tabs>
                <w:tab w:val="num" w:pos="284"/>
                <w:tab w:val="num" w:pos="1440"/>
                <w:tab w:val="num" w:pos="2880"/>
              </w:tabs>
              <w:spacing w:before="60" w:after="60" w:line="280" w:lineRule="atLeast"/>
              <w:jc w:val="both"/>
              <w:rPr>
                <w:i/>
                <w:lang w:val="en-US"/>
              </w:rPr>
            </w:pPr>
            <w:r w:rsidRPr="00E60CD3">
              <w:rPr>
                <w:i/>
                <w:lang w:val="en-US"/>
              </w:rPr>
              <w:t xml:space="preserve">SSB configuration </w:t>
            </w:r>
          </w:p>
          <w:p w14:paraId="79DDFF10" w14:textId="77777777" w:rsidR="00E60CD3" w:rsidRPr="00E60CD3" w:rsidRDefault="00E60CD3" w:rsidP="004F06C7">
            <w:pPr>
              <w:numPr>
                <w:ilvl w:val="1"/>
                <w:numId w:val="8"/>
              </w:numPr>
              <w:tabs>
                <w:tab w:val="num" w:pos="2880"/>
              </w:tabs>
              <w:spacing w:before="60" w:after="60" w:line="280" w:lineRule="atLeast"/>
              <w:jc w:val="both"/>
              <w:rPr>
                <w:i/>
                <w:lang w:val="en-US"/>
              </w:rPr>
            </w:pPr>
            <w:r w:rsidRPr="00E60CD3">
              <w:rPr>
                <w:i/>
                <w:lang w:val="en-US"/>
              </w:rPr>
              <w:t>Option 1: All SSBs (serving cell and interference cell(s)) are in the same time/frequency resources</w:t>
            </w:r>
          </w:p>
          <w:p w14:paraId="548F0831" w14:textId="77777777" w:rsidR="00E60CD3" w:rsidRPr="00E60CD3" w:rsidRDefault="00E60CD3" w:rsidP="004F06C7">
            <w:pPr>
              <w:numPr>
                <w:ilvl w:val="1"/>
                <w:numId w:val="8"/>
              </w:numPr>
              <w:tabs>
                <w:tab w:val="num" w:pos="2880"/>
              </w:tabs>
              <w:spacing w:before="60" w:after="60" w:line="280" w:lineRule="atLeast"/>
              <w:jc w:val="both"/>
              <w:rPr>
                <w:i/>
                <w:lang w:val="en-US"/>
              </w:rPr>
            </w:pPr>
            <w:r w:rsidRPr="00E60CD3">
              <w:rPr>
                <w:i/>
                <w:lang w:val="en-US"/>
              </w:rPr>
              <w:t>Option 2: Serving cell SSB and interference cell(s) SSB(s) are in the different time/frequency resources</w:t>
            </w:r>
          </w:p>
          <w:p w14:paraId="36081673" w14:textId="77777777" w:rsidR="00E60CD3" w:rsidRPr="00E60CD3" w:rsidRDefault="00E60CD3" w:rsidP="004F06C7">
            <w:pPr>
              <w:numPr>
                <w:ilvl w:val="0"/>
                <w:numId w:val="8"/>
              </w:numPr>
              <w:tabs>
                <w:tab w:val="num" w:pos="284"/>
                <w:tab w:val="num" w:pos="1440"/>
                <w:tab w:val="num" w:pos="2880"/>
              </w:tabs>
              <w:spacing w:before="60" w:after="60" w:line="280" w:lineRule="atLeast"/>
              <w:jc w:val="both"/>
              <w:rPr>
                <w:i/>
                <w:lang w:val="en-US"/>
              </w:rPr>
            </w:pPr>
            <w:r w:rsidRPr="00E60CD3">
              <w:rPr>
                <w:i/>
                <w:lang w:val="en-US"/>
              </w:rPr>
              <w:t>Propagation condition</w:t>
            </w:r>
          </w:p>
          <w:p w14:paraId="4F6A82F0" w14:textId="3F634F3E" w:rsidR="00620892" w:rsidRPr="004F06C7" w:rsidRDefault="00E60CD3" w:rsidP="004F06C7">
            <w:pPr>
              <w:numPr>
                <w:ilvl w:val="1"/>
                <w:numId w:val="8"/>
              </w:numPr>
              <w:tabs>
                <w:tab w:val="num" w:pos="2880"/>
              </w:tabs>
              <w:spacing w:before="60" w:after="60" w:line="280" w:lineRule="atLeast"/>
              <w:jc w:val="both"/>
              <w:rPr>
                <w:i/>
                <w:lang w:val="en-US"/>
              </w:rPr>
            </w:pPr>
            <w:r w:rsidRPr="00E60CD3">
              <w:rPr>
                <w:i/>
                <w:lang w:val="en-US"/>
              </w:rPr>
              <w:t>Consider TDLA30-10 and TDLC300-100 channel models for evaluation purpose and select only one for requirements definition</w:t>
            </w:r>
          </w:p>
        </w:tc>
      </w:tr>
    </w:tbl>
    <w:p w14:paraId="2D175E3F" w14:textId="7786F265" w:rsidR="00620892" w:rsidRPr="004A125B" w:rsidRDefault="00E60CD3" w:rsidP="004A125B">
      <w:pPr>
        <w:keepNext/>
        <w:rPr>
          <w:b/>
          <w:bCs/>
          <w:u w:val="single"/>
          <w:lang w:eastAsia="ja-JP" w:bidi="hi-IN"/>
        </w:rPr>
      </w:pPr>
      <w:r w:rsidRPr="00E60CD3">
        <w:rPr>
          <w:b/>
          <w:bCs/>
          <w:u w:val="single"/>
          <w:lang w:eastAsia="ja-JP" w:bidi="hi-IN"/>
        </w:rPr>
        <w:t>Network type</w:t>
      </w:r>
    </w:p>
    <w:p w14:paraId="7984CFDE" w14:textId="0E562E2A" w:rsidR="00620892" w:rsidRDefault="000748FF" w:rsidP="00620892">
      <w:pPr>
        <w:rPr>
          <w:lang w:eastAsia="ja-JP" w:bidi="hi-IN"/>
        </w:rPr>
      </w:pPr>
      <w:r>
        <w:rPr>
          <w:lang w:eastAsia="ja-JP" w:bidi="hi-IN"/>
        </w:rPr>
        <w:t xml:space="preserve">At current stage, </w:t>
      </w:r>
      <w:r w:rsidR="00E128B7">
        <w:rPr>
          <w:lang w:eastAsia="ja-JP" w:bidi="hi-IN"/>
        </w:rPr>
        <w:t xml:space="preserve">definition of MMSE-IRC requirements for synchronized network type </w:t>
      </w:r>
      <w:r w:rsidR="00BF1720">
        <w:rPr>
          <w:lang w:eastAsia="ja-JP" w:bidi="hi-IN"/>
        </w:rPr>
        <w:t xml:space="preserve">was agreed. Same time, it is still open whether to consider definition of requirements for </w:t>
      </w:r>
      <w:r w:rsidR="00BF1720" w:rsidRPr="00BF1720">
        <w:rPr>
          <w:lang w:eastAsia="ja-JP" w:bidi="hi-IN"/>
        </w:rPr>
        <w:t>asynchronized</w:t>
      </w:r>
      <w:r w:rsidR="00BF1720">
        <w:rPr>
          <w:lang w:eastAsia="ja-JP" w:bidi="hi-IN"/>
        </w:rPr>
        <w:t xml:space="preserve"> FDD network. </w:t>
      </w:r>
      <w:r w:rsidR="002314CE">
        <w:rPr>
          <w:lang w:eastAsia="ja-JP" w:bidi="hi-IN"/>
        </w:rPr>
        <w:t xml:space="preserve">Based on our understanding, MMSE-IRC processing does not depend on </w:t>
      </w:r>
      <w:r w:rsidR="0085106D">
        <w:rPr>
          <w:lang w:eastAsia="ja-JP" w:bidi="hi-IN"/>
        </w:rPr>
        <w:t xml:space="preserve">network type. Therefore, in case </w:t>
      </w:r>
      <w:r w:rsidR="00F455FA">
        <w:rPr>
          <w:lang w:eastAsia="ja-JP" w:bidi="hi-IN"/>
        </w:rPr>
        <w:t xml:space="preserve">MMSE-IRC performance will be verified for synchronized network, we can assume that </w:t>
      </w:r>
      <w:r w:rsidR="00AF1B02">
        <w:rPr>
          <w:lang w:eastAsia="ja-JP" w:bidi="hi-IN"/>
        </w:rPr>
        <w:t>UE is able to use MMSE-IRC processing for asynchronized network. However, considering request from operat</w:t>
      </w:r>
      <w:r w:rsidR="004E0319">
        <w:rPr>
          <w:lang w:eastAsia="ja-JP" w:bidi="hi-IN"/>
        </w:rPr>
        <w:t>ors to introduce such type of requirements, we are fine to consider such scenario</w:t>
      </w:r>
      <w:r w:rsidR="004D33E0">
        <w:rPr>
          <w:lang w:eastAsia="ja-JP" w:bidi="hi-IN"/>
        </w:rPr>
        <w:t>, but</w:t>
      </w:r>
      <w:r w:rsidR="004E0319">
        <w:rPr>
          <w:lang w:eastAsia="ja-JP" w:bidi="hi-IN"/>
        </w:rPr>
        <w:t xml:space="preserve"> with lower priority in comparison to synchronized case and </w:t>
      </w:r>
      <w:r w:rsidR="004D33E0">
        <w:rPr>
          <w:lang w:eastAsia="ja-JP" w:bidi="hi-IN"/>
        </w:rPr>
        <w:t>discuss definition of such requirements after</w:t>
      </w:r>
      <w:r w:rsidR="00A7201A">
        <w:rPr>
          <w:lang w:eastAsia="ja-JP" w:bidi="hi-IN"/>
        </w:rPr>
        <w:t xml:space="preserve"> configuration of tests for synchronized network will be stable.</w:t>
      </w:r>
    </w:p>
    <w:p w14:paraId="42E1F349" w14:textId="77777777" w:rsidR="003D59BC" w:rsidRPr="00C145AA" w:rsidRDefault="003D59BC" w:rsidP="003D59BC">
      <w:pPr>
        <w:keepNext/>
        <w:rPr>
          <w:b/>
          <w:bCs/>
          <w:u w:val="single"/>
          <w:lang w:eastAsia="ja-JP" w:bidi="hi-IN"/>
        </w:rPr>
      </w:pPr>
      <w:r w:rsidRPr="00C145AA">
        <w:rPr>
          <w:b/>
          <w:bCs/>
          <w:u w:val="single"/>
          <w:lang w:eastAsia="ja-JP" w:bidi="hi-IN"/>
        </w:rPr>
        <w:t>Channel bandwidth</w:t>
      </w:r>
    </w:p>
    <w:p w14:paraId="26C55D83" w14:textId="63659164" w:rsidR="00763939" w:rsidRPr="007952E4" w:rsidRDefault="000C4788" w:rsidP="003D59BC">
      <w:pPr>
        <w:rPr>
          <w:lang w:val="en-US" w:eastAsia="ja-JP" w:bidi="hi-IN"/>
        </w:rPr>
      </w:pPr>
      <w:r w:rsidRPr="004E17F1">
        <w:rPr>
          <w:lang w:eastAsia="ja-JP" w:bidi="hi-IN"/>
        </w:rPr>
        <w:t xml:space="preserve">Based on </w:t>
      </w:r>
      <w:r w:rsidR="00BA6190">
        <w:rPr>
          <w:lang w:eastAsia="ja-JP" w:bidi="hi-IN"/>
        </w:rPr>
        <w:t xml:space="preserve">the </w:t>
      </w:r>
      <w:r w:rsidRPr="004E17F1">
        <w:rPr>
          <w:lang w:eastAsia="ja-JP" w:bidi="hi-IN"/>
        </w:rPr>
        <w:t xml:space="preserve">previous meeting agreement, </w:t>
      </w:r>
      <w:r w:rsidR="003B5280" w:rsidRPr="003B5280">
        <w:rPr>
          <w:lang w:eastAsia="ja-JP" w:bidi="hi-IN"/>
        </w:rPr>
        <w:t>10MHz for FDD 15kHz and 40MHz for TDD 30kHz</w:t>
      </w:r>
      <w:r w:rsidR="003B5280">
        <w:rPr>
          <w:lang w:eastAsia="ja-JP" w:bidi="hi-IN"/>
        </w:rPr>
        <w:t xml:space="preserve"> configurations a</w:t>
      </w:r>
      <w:r w:rsidR="00960654">
        <w:rPr>
          <w:lang w:eastAsia="ja-JP" w:bidi="hi-IN"/>
        </w:rPr>
        <w:t xml:space="preserve">re considered for initial simulation purpose and it is open whether to consider </w:t>
      </w:r>
      <w:r w:rsidR="00E00F3E">
        <w:rPr>
          <w:lang w:eastAsia="ja-JP" w:bidi="hi-IN"/>
        </w:rPr>
        <w:t xml:space="preserve">higher CBWs (i.e. </w:t>
      </w:r>
      <w:r w:rsidR="00E00F3E" w:rsidRPr="00E00F3E">
        <w:rPr>
          <w:lang w:eastAsia="ja-JP" w:bidi="hi-IN"/>
        </w:rPr>
        <w:t>40 MHz for FDD 15kHz and 100 MHz for TDD 30kHz</w:t>
      </w:r>
      <w:r w:rsidR="00E00F3E">
        <w:rPr>
          <w:lang w:eastAsia="ja-JP" w:bidi="hi-IN"/>
        </w:rPr>
        <w:t xml:space="preserve">) for requirements definition. </w:t>
      </w:r>
      <w:r w:rsidR="0029667C">
        <w:rPr>
          <w:lang w:eastAsia="ja-JP" w:bidi="hi-IN"/>
        </w:rPr>
        <w:t xml:space="preserve">Different channel bandwidths are already covered by </w:t>
      </w:r>
      <w:r w:rsidR="0029667C" w:rsidRPr="0029667C">
        <w:rPr>
          <w:lang w:eastAsia="ja-JP" w:bidi="hi-IN"/>
        </w:rPr>
        <w:t>Rel-15 SDR and Rel-16 Normal CA requirements.</w:t>
      </w:r>
      <w:r w:rsidR="0029667C">
        <w:rPr>
          <w:lang w:eastAsia="ja-JP" w:bidi="hi-IN"/>
        </w:rPr>
        <w:t xml:space="preserve"> Same time, based on our understanding</w:t>
      </w:r>
      <w:r w:rsidR="00BD4D4D">
        <w:rPr>
          <w:lang w:eastAsia="ja-JP" w:bidi="hi-IN"/>
        </w:rPr>
        <w:t xml:space="preserve">, there is small receive processing complexity difference </w:t>
      </w:r>
      <w:r w:rsidR="00DA1312">
        <w:rPr>
          <w:lang w:eastAsia="ja-JP" w:bidi="hi-IN"/>
        </w:rPr>
        <w:t>for MMSE-MRC and MMSE-IRC receivers</w:t>
      </w:r>
      <w:r w:rsidR="00500926">
        <w:rPr>
          <w:lang w:eastAsia="ja-JP" w:bidi="hi-IN"/>
        </w:rPr>
        <w:t xml:space="preserve">. Therefore, if UE supports MMSE-IRC processing for one CBW then </w:t>
      </w:r>
      <w:r w:rsidR="007952E4">
        <w:rPr>
          <w:lang w:val="en-US" w:eastAsia="ja-JP" w:bidi="hi-IN"/>
        </w:rPr>
        <w:t xml:space="preserve">is should </w:t>
      </w:r>
      <w:r w:rsidR="00A0469F">
        <w:rPr>
          <w:lang w:val="en-US" w:eastAsia="ja-JP" w:bidi="hi-IN"/>
        </w:rPr>
        <w:t xml:space="preserve">support such processing for other CBWs. </w:t>
      </w:r>
      <w:r w:rsidR="00A0469F" w:rsidRPr="00A0469F">
        <w:rPr>
          <w:lang w:val="en-US" w:eastAsia="ja-JP" w:bidi="hi-IN"/>
        </w:rPr>
        <w:t>10MHz for FDD 15kHz and 40MHz for TDD 30kHz are typical configurations for single carrier Rel-15 and Rel-16 PDSCH demodulation requirements</w:t>
      </w:r>
      <w:r w:rsidR="00447405">
        <w:rPr>
          <w:lang w:val="en-US" w:eastAsia="ja-JP" w:bidi="hi-IN"/>
        </w:rPr>
        <w:t xml:space="preserve"> and based on our understanding above, it should be sufficient to define requirements only for these CBW/SCS combinations.</w:t>
      </w:r>
    </w:p>
    <w:p w14:paraId="43906F27" w14:textId="77777777" w:rsidR="00617186" w:rsidRPr="004D571B" w:rsidRDefault="00617186" w:rsidP="00617186">
      <w:pPr>
        <w:keepNext/>
        <w:rPr>
          <w:b/>
          <w:bCs/>
          <w:u w:val="single"/>
          <w:lang w:eastAsia="ja-JP" w:bidi="hi-IN"/>
        </w:rPr>
      </w:pPr>
      <w:r w:rsidRPr="004D571B">
        <w:rPr>
          <w:b/>
          <w:bCs/>
          <w:u w:val="single"/>
          <w:lang w:eastAsia="ja-JP" w:bidi="hi-IN"/>
        </w:rPr>
        <w:t>SSB configuration</w:t>
      </w:r>
    </w:p>
    <w:p w14:paraId="10D9BDE0" w14:textId="4757F7FC" w:rsidR="00763939" w:rsidRDefault="00BA6190" w:rsidP="00617186">
      <w:pPr>
        <w:rPr>
          <w:lang w:eastAsia="ja-JP" w:bidi="hi-IN"/>
        </w:rPr>
      </w:pPr>
      <w:r w:rsidRPr="00A120D3">
        <w:rPr>
          <w:lang w:eastAsia="ja-JP" w:bidi="hi-IN"/>
        </w:rPr>
        <w:t xml:space="preserve">In the previous meeting </w:t>
      </w:r>
      <w:r w:rsidR="00A120D3" w:rsidRPr="00A120D3">
        <w:rPr>
          <w:lang w:eastAsia="ja-JP" w:bidi="hi-IN"/>
        </w:rPr>
        <w:t xml:space="preserve">SSB configuration was discussed. </w:t>
      </w:r>
      <w:r w:rsidR="00342810">
        <w:rPr>
          <w:lang w:eastAsia="ja-JP" w:bidi="hi-IN"/>
        </w:rPr>
        <w:t>At current stage two options are listed:</w:t>
      </w:r>
    </w:p>
    <w:p w14:paraId="278687B0" w14:textId="55DE4ADC" w:rsidR="00342810" w:rsidRPr="00342810" w:rsidRDefault="00342810" w:rsidP="00342810">
      <w:pPr>
        <w:numPr>
          <w:ilvl w:val="0"/>
          <w:numId w:val="19"/>
        </w:numPr>
        <w:ind w:hanging="180"/>
        <w:rPr>
          <w:lang w:eastAsia="ja-JP" w:bidi="hi-IN"/>
        </w:rPr>
      </w:pPr>
      <w:r w:rsidRPr="00342810">
        <w:rPr>
          <w:lang w:eastAsia="ja-JP" w:bidi="hi-IN"/>
        </w:rPr>
        <w:t>Option 1: All SSBs (serving cell and interference cell(s)) are in the same time/frequency resources</w:t>
      </w:r>
    </w:p>
    <w:p w14:paraId="14D165CD" w14:textId="1BD2D33F" w:rsidR="00342810" w:rsidRDefault="00342810" w:rsidP="00342810">
      <w:pPr>
        <w:numPr>
          <w:ilvl w:val="0"/>
          <w:numId w:val="19"/>
        </w:numPr>
        <w:ind w:hanging="180"/>
        <w:rPr>
          <w:lang w:eastAsia="ja-JP" w:bidi="hi-IN"/>
        </w:rPr>
      </w:pPr>
      <w:r w:rsidRPr="00342810">
        <w:rPr>
          <w:lang w:eastAsia="ja-JP" w:bidi="hi-IN"/>
        </w:rPr>
        <w:t>Option 2: Serving cell SSB and interference cell(s) SSB(s) are in the different time/frequency resources</w:t>
      </w:r>
    </w:p>
    <w:p w14:paraId="01FEE5D1" w14:textId="5908DE32" w:rsidR="00342810" w:rsidRDefault="00EE2801" w:rsidP="00342810">
      <w:pPr>
        <w:rPr>
          <w:lang w:eastAsia="ja-JP" w:bidi="hi-IN"/>
        </w:rPr>
      </w:pPr>
      <w:r>
        <w:rPr>
          <w:lang w:eastAsia="ja-JP" w:bidi="hi-IN"/>
        </w:rPr>
        <w:t xml:space="preserve">In </w:t>
      </w:r>
      <w:r>
        <w:rPr>
          <w:lang w:eastAsia="ja-JP" w:bidi="hi-IN"/>
        </w:rPr>
        <w:fldChar w:fldCharType="begin"/>
      </w:r>
      <w:r>
        <w:rPr>
          <w:lang w:eastAsia="ja-JP" w:bidi="hi-IN"/>
        </w:rPr>
        <w:instrText xml:space="preserve"> REF _Ref79187744 \h </w:instrText>
      </w:r>
      <w:r>
        <w:rPr>
          <w:lang w:eastAsia="ja-JP" w:bidi="hi-IN"/>
        </w:rPr>
      </w:r>
      <w:r>
        <w:rPr>
          <w:lang w:eastAsia="ja-JP" w:bidi="hi-IN"/>
        </w:rPr>
        <w:fldChar w:fldCharType="separate"/>
      </w:r>
      <w:r>
        <w:t xml:space="preserve">Figure </w:t>
      </w:r>
      <w:r>
        <w:rPr>
          <w:noProof/>
        </w:rPr>
        <w:t>3</w:t>
      </w:r>
      <w:r>
        <w:rPr>
          <w:lang w:eastAsia="ja-JP" w:bidi="hi-IN"/>
        </w:rPr>
        <w:fldChar w:fldCharType="end"/>
      </w:r>
      <w:r>
        <w:rPr>
          <w:lang w:eastAsia="ja-JP" w:bidi="hi-IN"/>
        </w:rPr>
        <w:t xml:space="preserve"> we provide </w:t>
      </w:r>
      <w:r w:rsidR="00442D38">
        <w:rPr>
          <w:lang w:eastAsia="ja-JP" w:bidi="hi-IN"/>
        </w:rPr>
        <w:t xml:space="preserve">the </w:t>
      </w:r>
      <w:r w:rsidR="0032508D">
        <w:rPr>
          <w:lang w:eastAsia="ja-JP" w:bidi="hi-IN"/>
        </w:rPr>
        <w:t>link level results with PBCH performance comparison for two above options</w:t>
      </w:r>
      <w:r w:rsidR="00E200DC">
        <w:rPr>
          <w:lang w:eastAsia="ja-JP"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4763"/>
        <w:gridCol w:w="4534"/>
      </w:tblGrid>
      <w:tr w:rsidR="00E200DC" w:rsidRPr="003B49EA" w14:paraId="6C3EFF0E" w14:textId="77777777" w:rsidTr="00271F61">
        <w:tc>
          <w:tcPr>
            <w:tcW w:w="558" w:type="dxa"/>
            <w:shd w:val="clear" w:color="auto" w:fill="DEEAF6"/>
          </w:tcPr>
          <w:p w14:paraId="6628DDFF" w14:textId="77777777" w:rsidR="00E200DC" w:rsidRPr="003B49EA" w:rsidRDefault="00E200DC" w:rsidP="00271F61">
            <w:pPr>
              <w:keepNext/>
              <w:spacing w:before="0" w:after="0" w:line="280" w:lineRule="atLeast"/>
              <w:jc w:val="center"/>
              <w:rPr>
                <w:b/>
                <w:bCs/>
                <w:sz w:val="16"/>
                <w:szCs w:val="16"/>
                <w:lang w:val="en-US" w:eastAsia="ja-JP" w:bidi="hi-IN"/>
              </w:rPr>
            </w:pPr>
          </w:p>
        </w:tc>
        <w:tc>
          <w:tcPr>
            <w:tcW w:w="4763" w:type="dxa"/>
            <w:shd w:val="clear" w:color="auto" w:fill="DEEAF6"/>
          </w:tcPr>
          <w:p w14:paraId="48D960BE" w14:textId="7EC3AB9D" w:rsidR="00E200DC" w:rsidRPr="003B49EA" w:rsidRDefault="00E200DC" w:rsidP="00271F61">
            <w:pPr>
              <w:keepNext/>
              <w:spacing w:before="0" w:after="0" w:line="280" w:lineRule="atLeast"/>
              <w:jc w:val="center"/>
              <w:rPr>
                <w:lang w:val="en-US" w:eastAsia="ja-JP" w:bidi="hi-IN"/>
              </w:rPr>
            </w:pPr>
            <w:r>
              <w:rPr>
                <w:b/>
                <w:bCs/>
                <w:sz w:val="16"/>
                <w:szCs w:val="16"/>
                <w:lang w:val="en-US" w:eastAsia="ja-JP" w:bidi="hi-IN"/>
              </w:rPr>
              <w:t>2 Rx</w:t>
            </w:r>
          </w:p>
        </w:tc>
        <w:tc>
          <w:tcPr>
            <w:tcW w:w="4534" w:type="dxa"/>
            <w:shd w:val="clear" w:color="auto" w:fill="DEEAF6"/>
          </w:tcPr>
          <w:p w14:paraId="56614272" w14:textId="3CCC4E62" w:rsidR="00E200DC" w:rsidRPr="003B49EA" w:rsidRDefault="00E200DC" w:rsidP="00271F61">
            <w:pPr>
              <w:keepNext/>
              <w:spacing w:before="0" w:after="0" w:line="280" w:lineRule="atLeast"/>
              <w:jc w:val="center"/>
              <w:rPr>
                <w:lang w:val="en-US" w:eastAsia="ja-JP" w:bidi="hi-IN"/>
              </w:rPr>
            </w:pPr>
            <w:r>
              <w:rPr>
                <w:b/>
                <w:bCs/>
                <w:sz w:val="16"/>
                <w:szCs w:val="16"/>
                <w:lang w:val="en-US" w:eastAsia="ja-JP" w:bidi="hi-IN"/>
              </w:rPr>
              <w:t>4 Rx</w:t>
            </w:r>
          </w:p>
        </w:tc>
      </w:tr>
      <w:tr w:rsidR="00E200DC" w:rsidRPr="000B3DDD" w14:paraId="39B145A0" w14:textId="77777777" w:rsidTr="00271F61">
        <w:trPr>
          <w:cantSplit/>
          <w:trHeight w:val="1134"/>
        </w:trPr>
        <w:tc>
          <w:tcPr>
            <w:tcW w:w="558" w:type="dxa"/>
            <w:shd w:val="clear" w:color="auto" w:fill="DEEAF6"/>
            <w:textDirection w:val="btLr"/>
          </w:tcPr>
          <w:p w14:paraId="219E0029" w14:textId="77777777" w:rsidR="00E200DC" w:rsidRPr="003B49EA" w:rsidRDefault="00E200DC" w:rsidP="00271F61">
            <w:pPr>
              <w:spacing w:before="0" w:after="0" w:line="280" w:lineRule="atLeast"/>
              <w:ind w:left="113" w:right="113"/>
              <w:jc w:val="center"/>
              <w:rPr>
                <w:b/>
                <w:bCs/>
                <w:sz w:val="18"/>
                <w:szCs w:val="18"/>
                <w:lang w:val="en-US" w:eastAsia="ja-JP" w:bidi="hi-IN"/>
              </w:rPr>
            </w:pPr>
            <w:r w:rsidRPr="003B49EA">
              <w:rPr>
                <w:b/>
                <w:bCs/>
                <w:sz w:val="18"/>
                <w:szCs w:val="18"/>
                <w:lang w:val="en-US" w:eastAsia="ja-JP" w:bidi="hi-IN"/>
              </w:rPr>
              <w:t xml:space="preserve">INRs </w:t>
            </w:r>
            <w:r>
              <w:rPr>
                <w:b/>
                <w:bCs/>
                <w:sz w:val="18"/>
                <w:szCs w:val="18"/>
                <w:lang w:val="en-US" w:eastAsia="ja-JP" w:bidi="hi-IN"/>
              </w:rPr>
              <w:t>7</w:t>
            </w:r>
            <w:r w:rsidRPr="003B49EA">
              <w:rPr>
                <w:b/>
                <w:bCs/>
                <w:sz w:val="18"/>
                <w:szCs w:val="18"/>
                <w:lang w:val="en-US" w:eastAsia="ja-JP" w:bidi="hi-IN"/>
              </w:rPr>
              <w:t>.</w:t>
            </w:r>
            <w:r>
              <w:rPr>
                <w:b/>
                <w:bCs/>
                <w:sz w:val="18"/>
                <w:szCs w:val="18"/>
                <w:lang w:val="en-US" w:eastAsia="ja-JP" w:bidi="hi-IN"/>
              </w:rPr>
              <w:t>77</w:t>
            </w:r>
            <w:r w:rsidRPr="003B49EA">
              <w:rPr>
                <w:b/>
                <w:bCs/>
                <w:sz w:val="18"/>
                <w:szCs w:val="18"/>
                <w:lang w:val="en-US" w:eastAsia="ja-JP" w:bidi="hi-IN"/>
              </w:rPr>
              <w:t xml:space="preserve"> and </w:t>
            </w:r>
            <w:r>
              <w:rPr>
                <w:b/>
                <w:bCs/>
                <w:sz w:val="18"/>
                <w:szCs w:val="18"/>
                <w:lang w:val="en-US" w:eastAsia="ja-JP" w:bidi="hi-IN"/>
              </w:rPr>
              <w:t>2.29 dB</w:t>
            </w:r>
          </w:p>
        </w:tc>
        <w:tc>
          <w:tcPr>
            <w:tcW w:w="4763" w:type="dxa"/>
            <w:shd w:val="clear" w:color="auto" w:fill="auto"/>
            <w:vAlign w:val="center"/>
          </w:tcPr>
          <w:p w14:paraId="4578E3E9" w14:textId="501F0C43" w:rsidR="00E200DC" w:rsidRPr="00F27BA5" w:rsidRDefault="00AD5211" w:rsidP="00271F61">
            <w:pPr>
              <w:spacing w:line="280" w:lineRule="atLeast"/>
              <w:jc w:val="center"/>
              <w:rPr>
                <w:lang w:val="en-US" w:eastAsia="ja-JP" w:bidi="hi-IN"/>
              </w:rPr>
            </w:pPr>
            <w:r>
              <w:rPr>
                <w:lang w:val="en-US" w:eastAsia="ja-JP" w:bidi="hi-IN"/>
              </w:rPr>
              <w:pict w14:anchorId="4D50F93E">
                <v:shape id="_x0000_i1032" type="#_x0000_t75" style="width:220.85pt;height:165.5pt">
                  <v:imagedata r:id="rId21" o:title=""/>
                </v:shape>
              </w:pict>
            </w:r>
          </w:p>
        </w:tc>
        <w:tc>
          <w:tcPr>
            <w:tcW w:w="4534" w:type="dxa"/>
            <w:shd w:val="clear" w:color="auto" w:fill="auto"/>
            <w:vAlign w:val="center"/>
          </w:tcPr>
          <w:p w14:paraId="49CC3244" w14:textId="6F19302B" w:rsidR="00E200DC" w:rsidRPr="000B3DDD" w:rsidRDefault="00AD5211" w:rsidP="00271F61">
            <w:pPr>
              <w:spacing w:line="280" w:lineRule="atLeast"/>
              <w:jc w:val="center"/>
              <w:rPr>
                <w:lang w:val="en-US" w:eastAsia="ja-JP" w:bidi="hi-IN"/>
              </w:rPr>
            </w:pPr>
            <w:r>
              <w:rPr>
                <w:lang w:val="en-US" w:eastAsia="ja-JP" w:bidi="hi-IN"/>
              </w:rPr>
              <w:pict w14:anchorId="62B5EB39">
                <v:shape id="_x0000_i1033" type="#_x0000_t75" style="width:220.3pt;height:165.5pt">
                  <v:imagedata r:id="rId22" o:title=""/>
                </v:shape>
              </w:pict>
            </w:r>
          </w:p>
        </w:tc>
      </w:tr>
      <w:tr w:rsidR="00E200DC" w:rsidRPr="00FA4B58" w14:paraId="06E1C1C0" w14:textId="77777777" w:rsidTr="00271F61">
        <w:trPr>
          <w:cantSplit/>
          <w:trHeight w:val="1134"/>
        </w:trPr>
        <w:tc>
          <w:tcPr>
            <w:tcW w:w="558" w:type="dxa"/>
            <w:shd w:val="clear" w:color="auto" w:fill="DEEAF6"/>
            <w:textDirection w:val="btLr"/>
          </w:tcPr>
          <w:p w14:paraId="658D445B" w14:textId="77777777" w:rsidR="00E200DC" w:rsidRDefault="00E200DC" w:rsidP="00271F61">
            <w:pPr>
              <w:spacing w:before="0" w:after="0" w:line="280" w:lineRule="atLeast"/>
              <w:ind w:left="113" w:right="113"/>
              <w:jc w:val="center"/>
              <w:rPr>
                <w:b/>
                <w:bCs/>
                <w:sz w:val="18"/>
                <w:szCs w:val="18"/>
                <w:lang w:val="en-US" w:eastAsia="ja-JP" w:bidi="hi-IN"/>
              </w:rPr>
            </w:pPr>
            <w:r w:rsidRPr="003B49EA">
              <w:rPr>
                <w:b/>
                <w:bCs/>
                <w:sz w:val="18"/>
                <w:szCs w:val="18"/>
                <w:lang w:val="en-US" w:eastAsia="ja-JP" w:bidi="hi-IN"/>
              </w:rPr>
              <w:t>INRs 1</w:t>
            </w:r>
            <w:r>
              <w:rPr>
                <w:b/>
                <w:bCs/>
                <w:sz w:val="18"/>
                <w:szCs w:val="18"/>
                <w:lang w:val="en-US" w:eastAsia="ja-JP" w:bidi="hi-IN"/>
              </w:rPr>
              <w:t>3</w:t>
            </w:r>
            <w:r w:rsidRPr="003B49EA">
              <w:rPr>
                <w:b/>
                <w:bCs/>
                <w:sz w:val="18"/>
                <w:szCs w:val="18"/>
                <w:lang w:val="en-US" w:eastAsia="ja-JP" w:bidi="hi-IN"/>
              </w:rPr>
              <w:t>.9</w:t>
            </w:r>
            <w:r>
              <w:rPr>
                <w:b/>
                <w:bCs/>
                <w:sz w:val="18"/>
                <w:szCs w:val="18"/>
                <w:lang w:val="en-US" w:eastAsia="ja-JP" w:bidi="hi-IN"/>
              </w:rPr>
              <w:t>1</w:t>
            </w:r>
            <w:r w:rsidRPr="003B49EA">
              <w:rPr>
                <w:b/>
                <w:bCs/>
                <w:sz w:val="18"/>
                <w:szCs w:val="18"/>
                <w:lang w:val="en-US" w:eastAsia="ja-JP" w:bidi="hi-IN"/>
              </w:rPr>
              <w:t xml:space="preserve"> and </w:t>
            </w:r>
            <w:r>
              <w:rPr>
                <w:b/>
                <w:bCs/>
                <w:sz w:val="18"/>
                <w:szCs w:val="18"/>
                <w:lang w:val="en-US" w:eastAsia="ja-JP" w:bidi="hi-IN"/>
              </w:rPr>
              <w:t>3</w:t>
            </w:r>
            <w:r w:rsidRPr="003B49EA">
              <w:rPr>
                <w:b/>
                <w:bCs/>
                <w:sz w:val="18"/>
                <w:szCs w:val="18"/>
                <w:lang w:val="en-US" w:eastAsia="ja-JP" w:bidi="hi-IN"/>
              </w:rPr>
              <w:t>.</w:t>
            </w:r>
            <w:r>
              <w:rPr>
                <w:b/>
                <w:bCs/>
                <w:sz w:val="18"/>
                <w:szCs w:val="18"/>
                <w:lang w:val="en-US" w:eastAsia="ja-JP" w:bidi="hi-IN"/>
              </w:rPr>
              <w:t>34</w:t>
            </w:r>
          </w:p>
        </w:tc>
        <w:tc>
          <w:tcPr>
            <w:tcW w:w="4763" w:type="dxa"/>
            <w:shd w:val="clear" w:color="auto" w:fill="auto"/>
            <w:vAlign w:val="center"/>
          </w:tcPr>
          <w:p w14:paraId="77843D08" w14:textId="0CFF8FDF" w:rsidR="00E200DC" w:rsidRPr="00E340F0" w:rsidRDefault="00AD5211" w:rsidP="00271F61">
            <w:pPr>
              <w:spacing w:line="280" w:lineRule="atLeast"/>
              <w:jc w:val="center"/>
              <w:rPr>
                <w:lang w:val="en-US" w:eastAsia="ja-JP" w:bidi="hi-IN"/>
              </w:rPr>
            </w:pPr>
            <w:r>
              <w:rPr>
                <w:lang w:val="en-US" w:eastAsia="ja-JP" w:bidi="hi-IN"/>
              </w:rPr>
              <w:pict w14:anchorId="6E893C78">
                <v:shape id="_x0000_i1034" type="#_x0000_t75" style="width:220.85pt;height:165.5pt">
                  <v:imagedata r:id="rId23" o:title=""/>
                </v:shape>
              </w:pict>
            </w:r>
          </w:p>
        </w:tc>
        <w:tc>
          <w:tcPr>
            <w:tcW w:w="4534" w:type="dxa"/>
            <w:shd w:val="clear" w:color="auto" w:fill="auto"/>
            <w:vAlign w:val="center"/>
          </w:tcPr>
          <w:p w14:paraId="27266447" w14:textId="56C66E7E" w:rsidR="00E200DC" w:rsidRPr="00FA4B58" w:rsidRDefault="00AD5211" w:rsidP="00271F61">
            <w:pPr>
              <w:spacing w:line="280" w:lineRule="atLeast"/>
              <w:jc w:val="center"/>
              <w:rPr>
                <w:lang w:val="en-US" w:eastAsia="ja-JP" w:bidi="hi-IN"/>
              </w:rPr>
            </w:pPr>
            <w:r>
              <w:rPr>
                <w:lang w:val="en-US" w:eastAsia="ja-JP" w:bidi="hi-IN"/>
              </w:rPr>
              <w:pict w14:anchorId="51861A63">
                <v:shape id="_x0000_i1035" type="#_x0000_t75" style="width:220.3pt;height:165.5pt">
                  <v:imagedata r:id="rId24" o:title=""/>
                </v:shape>
              </w:pict>
            </w:r>
          </w:p>
        </w:tc>
      </w:tr>
    </w:tbl>
    <w:tbl>
      <w:tblPr>
        <w:tblStyle w:val="TableGrid"/>
        <w:tblW w:w="0" w:type="auto"/>
        <w:tblLook w:val="04A0" w:firstRow="1" w:lastRow="0" w:firstColumn="1" w:lastColumn="0" w:noHBand="0" w:noVBand="1"/>
      </w:tblPr>
      <w:tblGrid>
        <w:gridCol w:w="9855"/>
      </w:tblGrid>
      <w:tr w:rsidR="006A66C5" w14:paraId="2CBD21E6" w14:textId="77777777" w:rsidTr="00C83621">
        <w:tc>
          <w:tcPr>
            <w:tcW w:w="9855" w:type="dxa"/>
          </w:tcPr>
          <w:p w14:paraId="4751EB4F" w14:textId="55E269BB" w:rsidR="006A66C5" w:rsidRDefault="00CF7A1D" w:rsidP="00CF7A1D">
            <w:pPr>
              <w:pStyle w:val="Caption"/>
              <w:jc w:val="center"/>
              <w:rPr>
                <w:lang w:eastAsia="ja-JP" w:bidi="hi-IN"/>
              </w:rPr>
            </w:pPr>
            <w:bookmarkStart w:id="7" w:name="_Ref79187744"/>
            <w:bookmarkStart w:id="8" w:name="_Ref79187742"/>
            <w:r>
              <w:t xml:space="preserve">Figure </w:t>
            </w:r>
            <w:r>
              <w:fldChar w:fldCharType="begin"/>
            </w:r>
            <w:r>
              <w:instrText xml:space="preserve"> SEQ Figure \* ARABIC </w:instrText>
            </w:r>
            <w:r>
              <w:fldChar w:fldCharType="separate"/>
            </w:r>
            <w:r>
              <w:rPr>
                <w:noProof/>
              </w:rPr>
              <w:t>3</w:t>
            </w:r>
            <w:r>
              <w:fldChar w:fldCharType="end"/>
            </w:r>
            <w:bookmarkEnd w:id="7"/>
            <w:r>
              <w:t xml:space="preserve">. PBCH performance for </w:t>
            </w:r>
            <w:r w:rsidRPr="00CF7A1D">
              <w:t>scenario with inter-cell interference</w:t>
            </w:r>
            <w:r>
              <w:t>.</w:t>
            </w:r>
            <w:bookmarkEnd w:id="8"/>
          </w:p>
        </w:tc>
      </w:tr>
    </w:tbl>
    <w:p w14:paraId="1D80E54D" w14:textId="364537F6" w:rsidR="00342810" w:rsidRDefault="001F622F" w:rsidP="00342810">
      <w:pPr>
        <w:rPr>
          <w:lang w:eastAsia="ja-JP" w:bidi="hi-IN"/>
        </w:rPr>
      </w:pPr>
      <w:r>
        <w:rPr>
          <w:lang w:eastAsia="ja-JP" w:bidi="hi-IN"/>
        </w:rPr>
        <w:t xml:space="preserve">From this analysis we can observe </w:t>
      </w:r>
      <w:r w:rsidR="00B33AE7">
        <w:rPr>
          <w:lang w:eastAsia="ja-JP" w:bidi="hi-IN"/>
        </w:rPr>
        <w:t xml:space="preserve">that </w:t>
      </w:r>
      <w:r w:rsidR="00952F75">
        <w:rPr>
          <w:lang w:eastAsia="ja-JP" w:bidi="hi-IN"/>
        </w:rPr>
        <w:t xml:space="preserve">using of Option 1 leads to significant </w:t>
      </w:r>
      <w:r w:rsidR="00B33AE7">
        <w:rPr>
          <w:lang w:eastAsia="ja-JP" w:bidi="hi-IN"/>
        </w:rPr>
        <w:t>PBCH performance</w:t>
      </w:r>
      <w:r w:rsidR="00952F75">
        <w:rPr>
          <w:lang w:eastAsia="ja-JP" w:bidi="hi-IN"/>
        </w:rPr>
        <w:t xml:space="preserve"> degradation </w:t>
      </w:r>
      <w:r w:rsidR="00937B4F">
        <w:rPr>
          <w:lang w:eastAsia="ja-JP" w:bidi="hi-IN"/>
        </w:rPr>
        <w:t>in comparison to Option 2.</w:t>
      </w:r>
      <w:r w:rsidR="00C05B6F">
        <w:rPr>
          <w:lang w:eastAsia="ja-JP" w:bidi="hi-IN"/>
        </w:rPr>
        <w:t xml:space="preserve"> In </w:t>
      </w:r>
      <w:r w:rsidR="00C05B6F">
        <w:rPr>
          <w:lang w:eastAsia="ja-JP" w:bidi="hi-IN"/>
        </w:rPr>
        <w:fldChar w:fldCharType="begin"/>
      </w:r>
      <w:r w:rsidR="00C05B6F">
        <w:rPr>
          <w:lang w:eastAsia="ja-JP" w:bidi="hi-IN"/>
        </w:rPr>
        <w:instrText xml:space="preserve"> REF _Ref79189506 \h </w:instrText>
      </w:r>
      <w:r w:rsidR="00C05B6F">
        <w:rPr>
          <w:lang w:eastAsia="ja-JP" w:bidi="hi-IN"/>
        </w:rPr>
      </w:r>
      <w:r w:rsidR="00C05B6F">
        <w:rPr>
          <w:lang w:eastAsia="ja-JP" w:bidi="hi-IN"/>
        </w:rPr>
        <w:fldChar w:fldCharType="separate"/>
      </w:r>
      <w:r w:rsidR="00C05B6F">
        <w:t xml:space="preserve">Table </w:t>
      </w:r>
      <w:r w:rsidR="00C05B6F">
        <w:rPr>
          <w:noProof/>
        </w:rPr>
        <w:t>3</w:t>
      </w:r>
      <w:r w:rsidR="00C05B6F">
        <w:rPr>
          <w:lang w:eastAsia="ja-JP" w:bidi="hi-IN"/>
        </w:rPr>
        <w:fldChar w:fldCharType="end"/>
      </w:r>
      <w:r w:rsidR="00C05B6F">
        <w:rPr>
          <w:lang w:eastAsia="ja-JP" w:bidi="hi-IN"/>
        </w:rPr>
        <w:t xml:space="preserve"> we provide the information about SNR operating points </w:t>
      </w:r>
      <w:r w:rsidR="007A6FAF">
        <w:rPr>
          <w:lang w:eastAsia="ja-JP" w:bidi="hi-IN"/>
        </w:rPr>
        <w:t xml:space="preserve">for PDSCH and PBCH. </w:t>
      </w:r>
    </w:p>
    <w:p w14:paraId="18947DAB" w14:textId="18B6C13C" w:rsidR="00C05B6F" w:rsidRDefault="00C05B6F" w:rsidP="00C05B6F">
      <w:pPr>
        <w:pStyle w:val="Caption"/>
      </w:pPr>
      <w:bookmarkStart w:id="9" w:name="_Ref79189506"/>
      <w:bookmarkStart w:id="10" w:name="_Ref79189499"/>
      <w:r>
        <w:t xml:space="preserve">Table </w:t>
      </w:r>
      <w:r>
        <w:fldChar w:fldCharType="begin"/>
      </w:r>
      <w:r>
        <w:instrText xml:space="preserve"> SEQ Table \* ARABIC </w:instrText>
      </w:r>
      <w:r>
        <w:fldChar w:fldCharType="separate"/>
      </w:r>
      <w:r>
        <w:rPr>
          <w:noProof/>
        </w:rPr>
        <w:t>3</w:t>
      </w:r>
      <w:r>
        <w:fldChar w:fldCharType="end"/>
      </w:r>
      <w:bookmarkEnd w:id="9"/>
      <w:r>
        <w:t>. PDSCH and PBCH operating points.</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948"/>
        <w:gridCol w:w="948"/>
        <w:gridCol w:w="948"/>
        <w:gridCol w:w="948"/>
        <w:gridCol w:w="948"/>
        <w:gridCol w:w="948"/>
        <w:gridCol w:w="948"/>
        <w:gridCol w:w="950"/>
      </w:tblGrid>
      <w:tr w:rsidR="00C05B6F" w:rsidRPr="00FF33BF" w14:paraId="7865BDDE" w14:textId="77777777" w:rsidTr="00C05B6F">
        <w:trPr>
          <w:trHeight w:val="53"/>
        </w:trPr>
        <w:tc>
          <w:tcPr>
            <w:tcW w:w="1151" w:type="pct"/>
            <w:shd w:val="clear" w:color="000000" w:fill="DEEAF6"/>
            <w:vAlign w:val="center"/>
          </w:tcPr>
          <w:p w14:paraId="2A4181FB" w14:textId="77777777" w:rsidR="00C05B6F" w:rsidRPr="00FF33BF" w:rsidRDefault="00C05B6F" w:rsidP="00FF33BF">
            <w:pPr>
              <w:overflowPunct/>
              <w:autoSpaceDE/>
              <w:autoSpaceDN/>
              <w:adjustRightInd/>
              <w:spacing w:before="0" w:after="0"/>
              <w:jc w:val="center"/>
              <w:textAlignment w:val="auto"/>
              <w:rPr>
                <w:rFonts w:eastAsia="Times New Roman"/>
                <w:b/>
                <w:bCs/>
                <w:color w:val="000000"/>
                <w:sz w:val="18"/>
                <w:szCs w:val="18"/>
                <w:lang w:val="en-US"/>
              </w:rPr>
            </w:pPr>
          </w:p>
        </w:tc>
        <w:tc>
          <w:tcPr>
            <w:tcW w:w="1924" w:type="pct"/>
            <w:gridSpan w:val="4"/>
            <w:shd w:val="clear" w:color="000000" w:fill="DEEAF6"/>
            <w:vAlign w:val="center"/>
          </w:tcPr>
          <w:p w14:paraId="3E5FCDE7" w14:textId="26C559C9" w:rsidR="00C05B6F" w:rsidRPr="00FF33BF" w:rsidRDefault="00C05B6F" w:rsidP="00B824AD">
            <w:pPr>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PDSCH SNR for 70% of max t-put</w:t>
            </w:r>
          </w:p>
        </w:tc>
        <w:tc>
          <w:tcPr>
            <w:tcW w:w="1925" w:type="pct"/>
            <w:gridSpan w:val="4"/>
            <w:shd w:val="clear" w:color="000000" w:fill="DEEAF6"/>
            <w:vAlign w:val="center"/>
          </w:tcPr>
          <w:p w14:paraId="2B1C5140" w14:textId="2AAFCDB2" w:rsidR="00C05B6F" w:rsidRDefault="00C05B6F" w:rsidP="00B824AD">
            <w:pPr>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SNR for 1% BLER</w:t>
            </w:r>
          </w:p>
        </w:tc>
      </w:tr>
      <w:tr w:rsidR="00211B14" w:rsidRPr="00FF33BF" w14:paraId="37D8888E" w14:textId="3E40AA14" w:rsidTr="00C05B6F">
        <w:trPr>
          <w:trHeight w:val="53"/>
        </w:trPr>
        <w:tc>
          <w:tcPr>
            <w:tcW w:w="1151" w:type="pct"/>
            <w:shd w:val="clear" w:color="000000" w:fill="DEEAF6"/>
            <w:vAlign w:val="center"/>
            <w:hideMark/>
          </w:tcPr>
          <w:p w14:paraId="4E6A9863" w14:textId="77777777" w:rsidR="00211B14" w:rsidRPr="00FF33BF" w:rsidRDefault="00211B14" w:rsidP="00FF33BF">
            <w:pPr>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Serving cell PDSCH FRC</w:t>
            </w:r>
          </w:p>
        </w:tc>
        <w:tc>
          <w:tcPr>
            <w:tcW w:w="962" w:type="pct"/>
            <w:gridSpan w:val="2"/>
            <w:shd w:val="clear" w:color="000000" w:fill="DEEAF6"/>
            <w:vAlign w:val="center"/>
            <w:hideMark/>
          </w:tcPr>
          <w:p w14:paraId="6A64ED6C" w14:textId="77777777" w:rsidR="00211B14" w:rsidRPr="00FF33BF" w:rsidRDefault="00211B14" w:rsidP="00FF33BF">
            <w:pPr>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Rank 1, QPSK</w:t>
            </w:r>
          </w:p>
        </w:tc>
        <w:tc>
          <w:tcPr>
            <w:tcW w:w="962" w:type="pct"/>
            <w:gridSpan w:val="2"/>
            <w:shd w:val="clear" w:color="000000" w:fill="DEEAF6"/>
            <w:vAlign w:val="center"/>
            <w:hideMark/>
          </w:tcPr>
          <w:p w14:paraId="3CF531CF" w14:textId="77777777" w:rsidR="00211B14" w:rsidRPr="00FF33BF" w:rsidRDefault="00211B14" w:rsidP="00B824AD">
            <w:pPr>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Rank 1, 16QAM</w:t>
            </w:r>
          </w:p>
        </w:tc>
        <w:tc>
          <w:tcPr>
            <w:tcW w:w="962" w:type="pct"/>
            <w:gridSpan w:val="2"/>
            <w:shd w:val="clear" w:color="000000" w:fill="DEEAF6"/>
            <w:vAlign w:val="center"/>
          </w:tcPr>
          <w:p w14:paraId="0BE36476" w14:textId="3572EE6C" w:rsidR="00211B14" w:rsidRPr="00FF33BF" w:rsidRDefault="00211B14" w:rsidP="00B824AD">
            <w:pPr>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Option 1</w:t>
            </w:r>
          </w:p>
        </w:tc>
        <w:tc>
          <w:tcPr>
            <w:tcW w:w="963" w:type="pct"/>
            <w:gridSpan w:val="2"/>
            <w:shd w:val="clear" w:color="000000" w:fill="DEEAF6"/>
            <w:vAlign w:val="center"/>
          </w:tcPr>
          <w:p w14:paraId="51C98440" w14:textId="15316706" w:rsidR="00211B14" w:rsidRDefault="00211B14" w:rsidP="00B824AD">
            <w:pPr>
              <w:overflowPunct/>
              <w:autoSpaceDE/>
              <w:autoSpaceDN/>
              <w:adjustRightInd/>
              <w:spacing w:before="0" w:after="0"/>
              <w:jc w:val="center"/>
              <w:textAlignment w:val="auto"/>
              <w:rPr>
                <w:rFonts w:eastAsia="Times New Roman"/>
                <w:b/>
                <w:bCs/>
                <w:color w:val="000000"/>
                <w:sz w:val="18"/>
                <w:szCs w:val="18"/>
                <w:lang w:val="en-US"/>
              </w:rPr>
            </w:pPr>
            <w:r>
              <w:rPr>
                <w:rFonts w:eastAsia="Times New Roman"/>
                <w:b/>
                <w:bCs/>
                <w:color w:val="000000"/>
                <w:sz w:val="18"/>
                <w:szCs w:val="18"/>
                <w:lang w:val="en-US"/>
              </w:rPr>
              <w:t>Option 2</w:t>
            </w:r>
          </w:p>
        </w:tc>
      </w:tr>
      <w:tr w:rsidR="00211B14" w:rsidRPr="00FF33BF" w14:paraId="375A2AF7" w14:textId="1D9FCD49" w:rsidTr="00C05B6F">
        <w:trPr>
          <w:trHeight w:val="53"/>
        </w:trPr>
        <w:tc>
          <w:tcPr>
            <w:tcW w:w="1151" w:type="pct"/>
            <w:shd w:val="clear" w:color="000000" w:fill="DEEAF6"/>
            <w:vAlign w:val="center"/>
            <w:hideMark/>
          </w:tcPr>
          <w:p w14:paraId="08FB70DA" w14:textId="77777777" w:rsidR="00211B14" w:rsidRPr="00FF33BF" w:rsidRDefault="00211B14" w:rsidP="00211B14">
            <w:pPr>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Number of Rx antennas</w:t>
            </w:r>
          </w:p>
        </w:tc>
        <w:tc>
          <w:tcPr>
            <w:tcW w:w="481" w:type="pct"/>
            <w:shd w:val="clear" w:color="000000" w:fill="DEEAF6"/>
            <w:vAlign w:val="center"/>
            <w:hideMark/>
          </w:tcPr>
          <w:p w14:paraId="312516B1" w14:textId="77777777" w:rsidR="00211B14" w:rsidRPr="00FF33BF" w:rsidRDefault="00211B14" w:rsidP="00211B14">
            <w:pPr>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2 Rx</w:t>
            </w:r>
          </w:p>
        </w:tc>
        <w:tc>
          <w:tcPr>
            <w:tcW w:w="481" w:type="pct"/>
            <w:shd w:val="clear" w:color="000000" w:fill="DEEAF6"/>
            <w:vAlign w:val="center"/>
            <w:hideMark/>
          </w:tcPr>
          <w:p w14:paraId="76E44051" w14:textId="77777777" w:rsidR="00211B14" w:rsidRPr="00FF33BF" w:rsidRDefault="00211B14" w:rsidP="00211B14">
            <w:pPr>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4 Rx</w:t>
            </w:r>
          </w:p>
        </w:tc>
        <w:tc>
          <w:tcPr>
            <w:tcW w:w="481" w:type="pct"/>
            <w:shd w:val="clear" w:color="000000" w:fill="DEEAF6"/>
            <w:vAlign w:val="center"/>
            <w:hideMark/>
          </w:tcPr>
          <w:p w14:paraId="2D845039" w14:textId="77777777" w:rsidR="00211B14" w:rsidRPr="00FF33BF" w:rsidRDefault="00211B14" w:rsidP="00B824AD">
            <w:pPr>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2 Rx</w:t>
            </w:r>
          </w:p>
        </w:tc>
        <w:tc>
          <w:tcPr>
            <w:tcW w:w="481" w:type="pct"/>
            <w:shd w:val="clear" w:color="000000" w:fill="DEEAF6"/>
            <w:vAlign w:val="center"/>
            <w:hideMark/>
          </w:tcPr>
          <w:p w14:paraId="48066AA8" w14:textId="77777777" w:rsidR="00211B14" w:rsidRPr="00FF33BF" w:rsidRDefault="00211B14" w:rsidP="00B824AD">
            <w:pPr>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4 Rx</w:t>
            </w:r>
          </w:p>
        </w:tc>
        <w:tc>
          <w:tcPr>
            <w:tcW w:w="481" w:type="pct"/>
            <w:shd w:val="clear" w:color="000000" w:fill="DEEAF6"/>
            <w:vAlign w:val="center"/>
          </w:tcPr>
          <w:p w14:paraId="693FFE5A" w14:textId="6BF321E2" w:rsidR="00211B14" w:rsidRPr="00FF33BF" w:rsidRDefault="00211B14" w:rsidP="00B824AD">
            <w:pPr>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2 Rx</w:t>
            </w:r>
          </w:p>
        </w:tc>
        <w:tc>
          <w:tcPr>
            <w:tcW w:w="481" w:type="pct"/>
            <w:shd w:val="clear" w:color="000000" w:fill="DEEAF6"/>
            <w:vAlign w:val="center"/>
          </w:tcPr>
          <w:p w14:paraId="5E94294F" w14:textId="6967CF9D" w:rsidR="00211B14" w:rsidRPr="00FF33BF" w:rsidRDefault="00211B14" w:rsidP="00B824AD">
            <w:pPr>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4 Rx</w:t>
            </w:r>
          </w:p>
        </w:tc>
        <w:tc>
          <w:tcPr>
            <w:tcW w:w="481" w:type="pct"/>
            <w:shd w:val="clear" w:color="000000" w:fill="DEEAF6"/>
            <w:vAlign w:val="center"/>
          </w:tcPr>
          <w:p w14:paraId="2EE8358E" w14:textId="7D3E41B8" w:rsidR="00211B14" w:rsidRPr="00FF33BF" w:rsidRDefault="00211B14" w:rsidP="00B824AD">
            <w:pPr>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2 Rx</w:t>
            </w:r>
          </w:p>
        </w:tc>
        <w:tc>
          <w:tcPr>
            <w:tcW w:w="482" w:type="pct"/>
            <w:shd w:val="clear" w:color="000000" w:fill="DEEAF6"/>
            <w:vAlign w:val="center"/>
          </w:tcPr>
          <w:p w14:paraId="16933533" w14:textId="586C3870" w:rsidR="00211B14" w:rsidRPr="00FF33BF" w:rsidRDefault="00211B14" w:rsidP="00B824AD">
            <w:pPr>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4 Rx</w:t>
            </w:r>
          </w:p>
        </w:tc>
      </w:tr>
      <w:tr w:rsidR="00C05B6F" w:rsidRPr="00FF33BF" w14:paraId="0D3B7966" w14:textId="392A3613" w:rsidTr="00C05B6F">
        <w:trPr>
          <w:trHeight w:val="53"/>
        </w:trPr>
        <w:tc>
          <w:tcPr>
            <w:tcW w:w="1151" w:type="pct"/>
            <w:shd w:val="clear" w:color="000000" w:fill="DEEAF6"/>
            <w:vAlign w:val="center"/>
            <w:hideMark/>
          </w:tcPr>
          <w:p w14:paraId="070A8D2E" w14:textId="77777777" w:rsidR="00C05B6F" w:rsidRPr="00FF33BF" w:rsidRDefault="00C05B6F" w:rsidP="00C05B6F">
            <w:pPr>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INRs 7.77 and 2.29 dB</w:t>
            </w:r>
          </w:p>
        </w:tc>
        <w:tc>
          <w:tcPr>
            <w:tcW w:w="481" w:type="pct"/>
            <w:shd w:val="clear" w:color="auto" w:fill="auto"/>
            <w:vAlign w:val="center"/>
            <w:hideMark/>
          </w:tcPr>
          <w:p w14:paraId="3AD6C02E" w14:textId="77777777" w:rsidR="00C05B6F" w:rsidRPr="00FF33BF" w:rsidRDefault="00C05B6F" w:rsidP="00C05B6F">
            <w:pPr>
              <w:overflowPunct/>
              <w:autoSpaceDE/>
              <w:autoSpaceDN/>
              <w:adjustRightInd/>
              <w:spacing w:before="0" w:after="0"/>
              <w:jc w:val="center"/>
              <w:textAlignment w:val="auto"/>
              <w:rPr>
                <w:rFonts w:eastAsia="Times New Roman"/>
                <w:color w:val="000000"/>
                <w:lang w:val="en-US"/>
              </w:rPr>
            </w:pPr>
            <w:r w:rsidRPr="00FF33BF">
              <w:rPr>
                <w:rFonts w:eastAsia="Times New Roman"/>
                <w:color w:val="000000"/>
                <w:lang w:val="en-US"/>
              </w:rPr>
              <w:t>6.5</w:t>
            </w:r>
          </w:p>
        </w:tc>
        <w:tc>
          <w:tcPr>
            <w:tcW w:w="481" w:type="pct"/>
            <w:shd w:val="clear" w:color="auto" w:fill="auto"/>
            <w:vAlign w:val="center"/>
            <w:hideMark/>
          </w:tcPr>
          <w:p w14:paraId="5B976D77" w14:textId="77777777" w:rsidR="00C05B6F" w:rsidRPr="00FF33BF" w:rsidRDefault="00C05B6F" w:rsidP="00C05B6F">
            <w:pPr>
              <w:overflowPunct/>
              <w:autoSpaceDE/>
              <w:autoSpaceDN/>
              <w:adjustRightInd/>
              <w:spacing w:before="0" w:after="0"/>
              <w:jc w:val="center"/>
              <w:textAlignment w:val="auto"/>
              <w:rPr>
                <w:rFonts w:eastAsia="Times New Roman"/>
                <w:color w:val="000000"/>
                <w:lang w:val="en-US"/>
              </w:rPr>
            </w:pPr>
            <w:r w:rsidRPr="00FF33BF">
              <w:rPr>
                <w:rFonts w:eastAsia="Times New Roman"/>
                <w:color w:val="000000"/>
                <w:lang w:val="en-US"/>
              </w:rPr>
              <w:t>1.2</w:t>
            </w:r>
          </w:p>
        </w:tc>
        <w:tc>
          <w:tcPr>
            <w:tcW w:w="481" w:type="pct"/>
            <w:shd w:val="clear" w:color="auto" w:fill="auto"/>
            <w:vAlign w:val="center"/>
            <w:hideMark/>
          </w:tcPr>
          <w:p w14:paraId="5B4F5661" w14:textId="77777777" w:rsidR="00C05B6F" w:rsidRPr="00FF33BF" w:rsidRDefault="00C05B6F" w:rsidP="00C05B6F">
            <w:pPr>
              <w:overflowPunct/>
              <w:autoSpaceDE/>
              <w:autoSpaceDN/>
              <w:adjustRightInd/>
              <w:spacing w:before="0" w:after="0"/>
              <w:jc w:val="center"/>
              <w:textAlignment w:val="auto"/>
              <w:rPr>
                <w:rFonts w:eastAsia="Times New Roman"/>
                <w:color w:val="000000"/>
                <w:lang w:val="en-US"/>
              </w:rPr>
            </w:pPr>
            <w:r w:rsidRPr="00FF33BF">
              <w:rPr>
                <w:rFonts w:eastAsia="Times New Roman"/>
                <w:color w:val="000000"/>
                <w:lang w:val="en-US"/>
              </w:rPr>
              <w:t>12.4</w:t>
            </w:r>
          </w:p>
        </w:tc>
        <w:tc>
          <w:tcPr>
            <w:tcW w:w="481" w:type="pct"/>
            <w:shd w:val="clear" w:color="auto" w:fill="auto"/>
            <w:vAlign w:val="center"/>
            <w:hideMark/>
          </w:tcPr>
          <w:p w14:paraId="0DB1B383" w14:textId="77777777" w:rsidR="00C05B6F" w:rsidRPr="00FF33BF" w:rsidRDefault="00C05B6F" w:rsidP="00C05B6F">
            <w:pPr>
              <w:overflowPunct/>
              <w:autoSpaceDE/>
              <w:autoSpaceDN/>
              <w:adjustRightInd/>
              <w:spacing w:before="0" w:after="0"/>
              <w:jc w:val="center"/>
              <w:textAlignment w:val="auto"/>
              <w:rPr>
                <w:rFonts w:eastAsia="Times New Roman"/>
                <w:color w:val="000000"/>
                <w:lang w:val="en-US"/>
              </w:rPr>
            </w:pPr>
            <w:r w:rsidRPr="00FF33BF">
              <w:rPr>
                <w:rFonts w:eastAsia="Times New Roman"/>
                <w:color w:val="000000"/>
                <w:lang w:val="en-US"/>
              </w:rPr>
              <w:t>8.9</w:t>
            </w:r>
          </w:p>
        </w:tc>
        <w:tc>
          <w:tcPr>
            <w:tcW w:w="481" w:type="pct"/>
            <w:vAlign w:val="center"/>
          </w:tcPr>
          <w:p w14:paraId="6D844633" w14:textId="0FD19C03" w:rsidR="00C05B6F" w:rsidRPr="00FF33BF" w:rsidRDefault="00C05B6F" w:rsidP="00C05B6F">
            <w:pPr>
              <w:overflowPunct/>
              <w:autoSpaceDE/>
              <w:autoSpaceDN/>
              <w:adjustRightInd/>
              <w:spacing w:before="0" w:after="0"/>
              <w:jc w:val="center"/>
              <w:textAlignment w:val="auto"/>
              <w:rPr>
                <w:rFonts w:eastAsia="Times New Roman"/>
                <w:color w:val="000000"/>
                <w:lang w:val="en-US"/>
              </w:rPr>
            </w:pPr>
            <w:r w:rsidRPr="00C524BB">
              <w:rPr>
                <w:rFonts w:eastAsia="Times New Roman"/>
                <w:color w:val="000000"/>
                <w:lang w:val="en-US"/>
              </w:rPr>
              <w:t>6.8</w:t>
            </w:r>
          </w:p>
        </w:tc>
        <w:tc>
          <w:tcPr>
            <w:tcW w:w="481" w:type="pct"/>
            <w:vAlign w:val="center"/>
          </w:tcPr>
          <w:p w14:paraId="0D65C631" w14:textId="33987022" w:rsidR="00C05B6F" w:rsidRPr="00FF33BF" w:rsidRDefault="00C05B6F" w:rsidP="00C05B6F">
            <w:pPr>
              <w:overflowPunct/>
              <w:autoSpaceDE/>
              <w:autoSpaceDN/>
              <w:adjustRightInd/>
              <w:spacing w:before="0" w:after="0"/>
              <w:jc w:val="center"/>
              <w:textAlignment w:val="auto"/>
              <w:rPr>
                <w:rFonts w:eastAsia="Times New Roman"/>
                <w:color w:val="000000"/>
                <w:lang w:val="en-US"/>
              </w:rPr>
            </w:pPr>
            <w:r w:rsidRPr="00C524BB">
              <w:rPr>
                <w:rFonts w:eastAsia="Times New Roman"/>
                <w:color w:val="000000"/>
                <w:lang w:val="en-US"/>
              </w:rPr>
              <w:t>3.3</w:t>
            </w:r>
          </w:p>
        </w:tc>
        <w:tc>
          <w:tcPr>
            <w:tcW w:w="481" w:type="pct"/>
            <w:vAlign w:val="center"/>
          </w:tcPr>
          <w:p w14:paraId="6012ACE8" w14:textId="728DAF5B" w:rsidR="00C05B6F" w:rsidRPr="00FF33BF" w:rsidRDefault="00C05B6F" w:rsidP="00C05B6F">
            <w:pPr>
              <w:overflowPunct/>
              <w:autoSpaceDE/>
              <w:autoSpaceDN/>
              <w:adjustRightInd/>
              <w:spacing w:before="0" w:after="0"/>
              <w:jc w:val="center"/>
              <w:textAlignment w:val="auto"/>
              <w:rPr>
                <w:rFonts w:eastAsia="Times New Roman"/>
                <w:color w:val="000000"/>
                <w:lang w:val="en-US"/>
              </w:rPr>
            </w:pPr>
            <w:r w:rsidRPr="00A37D65">
              <w:rPr>
                <w:rFonts w:eastAsia="Times New Roman"/>
                <w:color w:val="000000"/>
                <w:lang w:val="en-US"/>
              </w:rPr>
              <w:t>-1.</w:t>
            </w:r>
            <w:r>
              <w:rPr>
                <w:rFonts w:eastAsia="Times New Roman"/>
                <w:color w:val="000000"/>
                <w:lang w:val="en-US"/>
              </w:rPr>
              <w:t>1</w:t>
            </w:r>
          </w:p>
        </w:tc>
        <w:tc>
          <w:tcPr>
            <w:tcW w:w="482" w:type="pct"/>
            <w:vAlign w:val="center"/>
          </w:tcPr>
          <w:p w14:paraId="23695025" w14:textId="408D1E0F" w:rsidR="00C05B6F" w:rsidRPr="00FF33BF" w:rsidRDefault="00C05B6F" w:rsidP="00C05B6F">
            <w:pPr>
              <w:overflowPunct/>
              <w:autoSpaceDE/>
              <w:autoSpaceDN/>
              <w:adjustRightInd/>
              <w:spacing w:before="0" w:after="0"/>
              <w:jc w:val="center"/>
              <w:textAlignment w:val="auto"/>
              <w:rPr>
                <w:rFonts w:eastAsia="Times New Roman"/>
                <w:color w:val="000000"/>
                <w:lang w:val="en-US"/>
              </w:rPr>
            </w:pPr>
            <w:r w:rsidRPr="00A37D65">
              <w:rPr>
                <w:rFonts w:eastAsia="Times New Roman"/>
                <w:color w:val="000000"/>
                <w:lang w:val="en-US"/>
              </w:rPr>
              <w:t>-4.</w:t>
            </w:r>
            <w:r>
              <w:rPr>
                <w:rFonts w:eastAsia="Times New Roman"/>
                <w:color w:val="000000"/>
                <w:lang w:val="en-US"/>
              </w:rPr>
              <w:t>8</w:t>
            </w:r>
          </w:p>
        </w:tc>
      </w:tr>
      <w:tr w:rsidR="00211B14" w:rsidRPr="00FF33BF" w14:paraId="2DD0B3CA" w14:textId="2887BDB1" w:rsidTr="00C05B6F">
        <w:trPr>
          <w:trHeight w:val="53"/>
        </w:trPr>
        <w:tc>
          <w:tcPr>
            <w:tcW w:w="1151" w:type="pct"/>
            <w:shd w:val="clear" w:color="000000" w:fill="DEEAF6"/>
            <w:vAlign w:val="center"/>
            <w:hideMark/>
          </w:tcPr>
          <w:p w14:paraId="0D46CCA3" w14:textId="77777777" w:rsidR="00211B14" w:rsidRPr="00FF33BF" w:rsidRDefault="00211B14" w:rsidP="00FF33BF">
            <w:pPr>
              <w:overflowPunct/>
              <w:autoSpaceDE/>
              <w:autoSpaceDN/>
              <w:adjustRightInd/>
              <w:spacing w:before="0" w:after="0"/>
              <w:jc w:val="center"/>
              <w:textAlignment w:val="auto"/>
              <w:rPr>
                <w:rFonts w:eastAsia="Times New Roman"/>
                <w:b/>
                <w:bCs/>
                <w:color w:val="000000"/>
                <w:sz w:val="18"/>
                <w:szCs w:val="18"/>
                <w:lang w:val="en-US"/>
              </w:rPr>
            </w:pPr>
            <w:r w:rsidRPr="00FF33BF">
              <w:rPr>
                <w:rFonts w:eastAsia="Times New Roman"/>
                <w:b/>
                <w:bCs/>
                <w:color w:val="000000"/>
                <w:sz w:val="18"/>
                <w:szCs w:val="18"/>
                <w:lang w:val="en-US"/>
              </w:rPr>
              <w:t>INRs 13.91 and 3.34 dB</w:t>
            </w:r>
          </w:p>
        </w:tc>
        <w:tc>
          <w:tcPr>
            <w:tcW w:w="481" w:type="pct"/>
            <w:shd w:val="clear" w:color="auto" w:fill="auto"/>
            <w:vAlign w:val="center"/>
            <w:hideMark/>
          </w:tcPr>
          <w:p w14:paraId="70253F99" w14:textId="77777777" w:rsidR="00211B14" w:rsidRPr="00FF33BF" w:rsidRDefault="00211B14" w:rsidP="00FF33BF">
            <w:pPr>
              <w:overflowPunct/>
              <w:autoSpaceDE/>
              <w:autoSpaceDN/>
              <w:adjustRightInd/>
              <w:spacing w:before="0" w:after="0"/>
              <w:jc w:val="center"/>
              <w:textAlignment w:val="auto"/>
              <w:rPr>
                <w:rFonts w:eastAsia="Times New Roman"/>
                <w:color w:val="000000"/>
                <w:sz w:val="18"/>
                <w:szCs w:val="18"/>
                <w:lang w:val="en-US"/>
              </w:rPr>
            </w:pPr>
            <w:r w:rsidRPr="00FF33BF">
              <w:rPr>
                <w:rFonts w:eastAsia="Times New Roman"/>
                <w:color w:val="000000"/>
                <w:sz w:val="18"/>
                <w:szCs w:val="18"/>
                <w:lang w:val="en-US"/>
              </w:rPr>
              <w:t>9.8</w:t>
            </w:r>
          </w:p>
        </w:tc>
        <w:tc>
          <w:tcPr>
            <w:tcW w:w="481" w:type="pct"/>
            <w:shd w:val="clear" w:color="auto" w:fill="auto"/>
            <w:vAlign w:val="center"/>
            <w:hideMark/>
          </w:tcPr>
          <w:p w14:paraId="6005CBF3" w14:textId="77777777" w:rsidR="00211B14" w:rsidRPr="00FF33BF" w:rsidRDefault="00211B14" w:rsidP="00FF33BF">
            <w:pPr>
              <w:overflowPunct/>
              <w:autoSpaceDE/>
              <w:autoSpaceDN/>
              <w:adjustRightInd/>
              <w:spacing w:before="0" w:after="0"/>
              <w:jc w:val="center"/>
              <w:textAlignment w:val="auto"/>
              <w:rPr>
                <w:rFonts w:eastAsia="Times New Roman"/>
                <w:color w:val="000000"/>
                <w:sz w:val="18"/>
                <w:szCs w:val="18"/>
                <w:lang w:val="en-US"/>
              </w:rPr>
            </w:pPr>
            <w:r w:rsidRPr="00FF33BF">
              <w:rPr>
                <w:rFonts w:eastAsia="Times New Roman"/>
                <w:color w:val="000000"/>
                <w:sz w:val="18"/>
                <w:szCs w:val="18"/>
                <w:lang w:val="en-US"/>
              </w:rPr>
              <w:t>2.4</w:t>
            </w:r>
          </w:p>
        </w:tc>
        <w:tc>
          <w:tcPr>
            <w:tcW w:w="481" w:type="pct"/>
            <w:shd w:val="clear" w:color="auto" w:fill="auto"/>
            <w:vAlign w:val="center"/>
            <w:hideMark/>
          </w:tcPr>
          <w:p w14:paraId="596E1925" w14:textId="77777777" w:rsidR="00211B14" w:rsidRPr="00FF33BF" w:rsidRDefault="00211B14" w:rsidP="00FF33BF">
            <w:pPr>
              <w:overflowPunct/>
              <w:autoSpaceDE/>
              <w:autoSpaceDN/>
              <w:adjustRightInd/>
              <w:spacing w:before="0" w:after="0"/>
              <w:jc w:val="center"/>
              <w:textAlignment w:val="auto"/>
              <w:rPr>
                <w:rFonts w:eastAsia="Times New Roman"/>
                <w:color w:val="000000"/>
                <w:lang w:val="en-US"/>
              </w:rPr>
            </w:pPr>
            <w:r w:rsidRPr="00FF33BF">
              <w:rPr>
                <w:rFonts w:eastAsia="Times New Roman"/>
                <w:color w:val="000000"/>
                <w:lang w:val="en-US"/>
              </w:rPr>
              <w:t>17.7</w:t>
            </w:r>
          </w:p>
        </w:tc>
        <w:tc>
          <w:tcPr>
            <w:tcW w:w="481" w:type="pct"/>
            <w:shd w:val="clear" w:color="auto" w:fill="auto"/>
            <w:vAlign w:val="center"/>
            <w:hideMark/>
          </w:tcPr>
          <w:p w14:paraId="6FC7818C" w14:textId="77777777" w:rsidR="00211B14" w:rsidRPr="00FF33BF" w:rsidRDefault="00211B14" w:rsidP="00C05B6F">
            <w:pPr>
              <w:overflowPunct/>
              <w:autoSpaceDE/>
              <w:autoSpaceDN/>
              <w:adjustRightInd/>
              <w:spacing w:before="0" w:after="0"/>
              <w:jc w:val="center"/>
              <w:textAlignment w:val="auto"/>
              <w:rPr>
                <w:rFonts w:eastAsia="Times New Roman"/>
                <w:color w:val="000000"/>
                <w:lang w:val="en-US"/>
              </w:rPr>
            </w:pPr>
            <w:r w:rsidRPr="00FF33BF">
              <w:rPr>
                <w:rFonts w:eastAsia="Times New Roman"/>
                <w:color w:val="000000"/>
                <w:lang w:val="en-US"/>
              </w:rPr>
              <w:t>10.9</w:t>
            </w:r>
          </w:p>
        </w:tc>
        <w:tc>
          <w:tcPr>
            <w:tcW w:w="481" w:type="pct"/>
            <w:vAlign w:val="center"/>
          </w:tcPr>
          <w:p w14:paraId="76BB480B" w14:textId="200FB8D7" w:rsidR="00211B14" w:rsidRPr="00FF33BF" w:rsidRDefault="0064338E" w:rsidP="00C05B6F">
            <w:pPr>
              <w:overflowPunct/>
              <w:autoSpaceDE/>
              <w:autoSpaceDN/>
              <w:adjustRightInd/>
              <w:spacing w:before="0" w:after="0"/>
              <w:jc w:val="center"/>
              <w:textAlignment w:val="auto"/>
              <w:rPr>
                <w:rFonts w:eastAsia="Times New Roman"/>
                <w:color w:val="000000"/>
                <w:lang w:val="en-US"/>
              </w:rPr>
            </w:pPr>
            <w:r>
              <w:rPr>
                <w:rFonts w:eastAsia="Times New Roman"/>
                <w:color w:val="000000"/>
                <w:lang w:val="en-US"/>
              </w:rPr>
              <w:t>10.2</w:t>
            </w:r>
          </w:p>
        </w:tc>
        <w:tc>
          <w:tcPr>
            <w:tcW w:w="481" w:type="pct"/>
            <w:vAlign w:val="center"/>
          </w:tcPr>
          <w:p w14:paraId="73FBA3DD" w14:textId="7079DC70" w:rsidR="00211B14" w:rsidRPr="00FF33BF" w:rsidRDefault="006C75B8" w:rsidP="00C05B6F">
            <w:pPr>
              <w:overflowPunct/>
              <w:autoSpaceDE/>
              <w:autoSpaceDN/>
              <w:adjustRightInd/>
              <w:spacing w:before="0" w:after="0"/>
              <w:jc w:val="center"/>
              <w:textAlignment w:val="auto"/>
              <w:rPr>
                <w:rFonts w:eastAsia="Times New Roman"/>
                <w:color w:val="000000"/>
                <w:lang w:val="en-US"/>
              </w:rPr>
            </w:pPr>
            <w:r w:rsidRPr="006C75B8">
              <w:rPr>
                <w:rFonts w:eastAsia="Times New Roman"/>
                <w:color w:val="000000"/>
                <w:lang w:val="en-US"/>
              </w:rPr>
              <w:t>7.</w:t>
            </w:r>
            <w:r>
              <w:rPr>
                <w:rFonts w:eastAsia="Times New Roman"/>
                <w:color w:val="000000"/>
                <w:lang w:val="en-US"/>
              </w:rPr>
              <w:t>4</w:t>
            </w:r>
          </w:p>
        </w:tc>
        <w:tc>
          <w:tcPr>
            <w:tcW w:w="481" w:type="pct"/>
            <w:vAlign w:val="center"/>
          </w:tcPr>
          <w:p w14:paraId="3049CB5A" w14:textId="41283D93" w:rsidR="00211B14" w:rsidRPr="00FF33BF" w:rsidRDefault="00A37D65" w:rsidP="00C05B6F">
            <w:pPr>
              <w:overflowPunct/>
              <w:autoSpaceDE/>
              <w:autoSpaceDN/>
              <w:adjustRightInd/>
              <w:spacing w:before="0" w:after="0"/>
              <w:jc w:val="center"/>
              <w:textAlignment w:val="auto"/>
              <w:rPr>
                <w:rFonts w:eastAsia="Times New Roman"/>
                <w:color w:val="000000"/>
                <w:lang w:val="en-US"/>
              </w:rPr>
            </w:pPr>
            <w:r w:rsidRPr="00A37D65">
              <w:rPr>
                <w:rFonts w:eastAsia="Times New Roman"/>
                <w:color w:val="000000"/>
                <w:lang w:val="en-US"/>
              </w:rPr>
              <w:t>-1.</w:t>
            </w:r>
            <w:r>
              <w:rPr>
                <w:rFonts w:eastAsia="Times New Roman"/>
                <w:color w:val="000000"/>
                <w:lang w:val="en-US"/>
              </w:rPr>
              <w:t>1</w:t>
            </w:r>
          </w:p>
        </w:tc>
        <w:tc>
          <w:tcPr>
            <w:tcW w:w="482" w:type="pct"/>
            <w:vAlign w:val="center"/>
          </w:tcPr>
          <w:p w14:paraId="7A84F0DC" w14:textId="0C358126" w:rsidR="00211B14" w:rsidRPr="00FF33BF" w:rsidRDefault="00A37D65" w:rsidP="00C05B6F">
            <w:pPr>
              <w:overflowPunct/>
              <w:autoSpaceDE/>
              <w:autoSpaceDN/>
              <w:adjustRightInd/>
              <w:spacing w:before="0" w:after="0"/>
              <w:jc w:val="center"/>
              <w:textAlignment w:val="auto"/>
              <w:rPr>
                <w:rFonts w:eastAsia="Times New Roman"/>
                <w:color w:val="000000"/>
                <w:lang w:val="en-US"/>
              </w:rPr>
            </w:pPr>
            <w:r w:rsidRPr="00A37D65">
              <w:rPr>
                <w:rFonts w:eastAsia="Times New Roman"/>
                <w:color w:val="000000"/>
                <w:lang w:val="en-US"/>
              </w:rPr>
              <w:t>-4.</w:t>
            </w:r>
            <w:r>
              <w:rPr>
                <w:rFonts w:eastAsia="Times New Roman"/>
                <w:color w:val="000000"/>
                <w:lang w:val="en-US"/>
              </w:rPr>
              <w:t>8</w:t>
            </w:r>
          </w:p>
        </w:tc>
      </w:tr>
    </w:tbl>
    <w:p w14:paraId="6F78CAF0" w14:textId="2962F49A" w:rsidR="001F622F" w:rsidRPr="00342810" w:rsidRDefault="007A6FAF" w:rsidP="00342810">
      <w:pPr>
        <w:rPr>
          <w:lang w:eastAsia="ja-JP" w:bidi="hi-IN"/>
        </w:rPr>
      </w:pPr>
      <w:r>
        <w:rPr>
          <w:lang w:eastAsia="ja-JP" w:bidi="hi-IN"/>
        </w:rPr>
        <w:t xml:space="preserve">From this table we can observe that using of </w:t>
      </w:r>
      <w:r w:rsidR="007066DC">
        <w:rPr>
          <w:lang w:eastAsia="ja-JP" w:bidi="hi-IN"/>
        </w:rPr>
        <w:t xml:space="preserve">PBCH configuration </w:t>
      </w:r>
      <w:r>
        <w:rPr>
          <w:lang w:eastAsia="ja-JP" w:bidi="hi-IN"/>
        </w:rPr>
        <w:t xml:space="preserve">Option 1 </w:t>
      </w:r>
      <w:r w:rsidR="007066DC">
        <w:rPr>
          <w:lang w:eastAsia="ja-JP" w:bidi="hi-IN"/>
        </w:rPr>
        <w:t xml:space="preserve">may have impact on </w:t>
      </w:r>
      <w:r w:rsidR="00986AF9">
        <w:rPr>
          <w:lang w:eastAsia="ja-JP" w:bidi="hi-IN"/>
        </w:rPr>
        <w:t xml:space="preserve">QPSK </w:t>
      </w:r>
      <w:r w:rsidR="007066DC">
        <w:rPr>
          <w:lang w:eastAsia="ja-JP" w:bidi="hi-IN"/>
        </w:rPr>
        <w:t>PDSCH performance</w:t>
      </w:r>
      <w:r w:rsidR="00986AF9">
        <w:rPr>
          <w:lang w:eastAsia="ja-JP" w:bidi="hi-IN"/>
        </w:rPr>
        <w:t xml:space="preserve">. </w:t>
      </w:r>
      <w:r w:rsidR="005867B1">
        <w:rPr>
          <w:lang w:eastAsia="ja-JP" w:bidi="hi-IN"/>
        </w:rPr>
        <w:t>Therefore, we suggest to consider PBCH configuration Option 2</w:t>
      </w:r>
      <w:r w:rsidR="000907C9">
        <w:rPr>
          <w:lang w:eastAsia="ja-JP" w:bidi="hi-IN"/>
        </w:rPr>
        <w:t xml:space="preserve"> or, at least</w:t>
      </w:r>
      <w:r w:rsidR="00640F80">
        <w:rPr>
          <w:lang w:eastAsia="ja-JP" w:bidi="hi-IN"/>
        </w:rPr>
        <w:t>,</w:t>
      </w:r>
      <w:r w:rsidR="000907C9">
        <w:rPr>
          <w:lang w:eastAsia="ja-JP" w:bidi="hi-IN"/>
        </w:rPr>
        <w:t xml:space="preserve"> configure</w:t>
      </w:r>
      <w:r w:rsidR="006A53DE">
        <w:rPr>
          <w:lang w:eastAsia="ja-JP" w:bidi="hi-IN"/>
        </w:rPr>
        <w:t xml:space="preserve"> PBCH from</w:t>
      </w:r>
      <w:r w:rsidR="000907C9">
        <w:rPr>
          <w:lang w:eastAsia="ja-JP" w:bidi="hi-IN"/>
        </w:rPr>
        <w:t xml:space="preserve"> </w:t>
      </w:r>
      <w:r w:rsidR="006A53DE">
        <w:rPr>
          <w:lang w:eastAsia="ja-JP" w:bidi="hi-IN"/>
        </w:rPr>
        <w:t xml:space="preserve">first dominant interferer and Serving cell PBCH </w:t>
      </w:r>
      <w:r w:rsidR="006A53DE" w:rsidRPr="00342810">
        <w:rPr>
          <w:lang w:eastAsia="ja-JP" w:bidi="hi-IN"/>
        </w:rPr>
        <w:t>in the different time/frequency resources</w:t>
      </w:r>
      <w:r w:rsidR="006A53DE">
        <w:rPr>
          <w:lang w:eastAsia="ja-JP" w:bidi="hi-IN"/>
        </w:rPr>
        <w:t>.</w:t>
      </w:r>
    </w:p>
    <w:p w14:paraId="5B88B320" w14:textId="0CBA004D" w:rsidR="003D59BC" w:rsidRPr="00D42D35" w:rsidRDefault="00E60CD3" w:rsidP="00D42D35">
      <w:pPr>
        <w:keepNext/>
        <w:rPr>
          <w:b/>
          <w:bCs/>
          <w:u w:val="single"/>
          <w:lang w:eastAsia="ja-JP" w:bidi="hi-IN"/>
        </w:rPr>
      </w:pPr>
      <w:r w:rsidRPr="00E60CD3">
        <w:rPr>
          <w:b/>
          <w:bCs/>
          <w:u w:val="single"/>
          <w:lang w:eastAsia="ja-JP" w:bidi="hi-IN"/>
        </w:rPr>
        <w:t>Propagation condition</w:t>
      </w:r>
    </w:p>
    <w:p w14:paraId="6BB272D3" w14:textId="7F767199" w:rsidR="00617186" w:rsidRDefault="00763939" w:rsidP="00620892">
      <w:pPr>
        <w:rPr>
          <w:lang w:eastAsia="ja-JP" w:bidi="hi-IN"/>
        </w:rPr>
      </w:pPr>
      <w:r>
        <w:rPr>
          <w:lang w:eastAsia="ja-JP" w:bidi="hi-IN"/>
        </w:rPr>
        <w:t xml:space="preserve">In </w:t>
      </w:r>
      <w:r w:rsidR="00C6610B">
        <w:rPr>
          <w:lang w:eastAsia="ja-JP" w:bidi="hi-IN"/>
        </w:rPr>
        <w:t>Section 2.4</w:t>
      </w:r>
      <w:r w:rsidR="00A04880">
        <w:rPr>
          <w:lang w:eastAsia="ja-JP" w:bidi="hi-IN"/>
        </w:rPr>
        <w:t>,</w:t>
      </w:r>
      <w:r w:rsidR="00C6610B">
        <w:rPr>
          <w:lang w:eastAsia="ja-JP" w:bidi="hi-IN"/>
        </w:rPr>
        <w:t xml:space="preserve"> simulation results for different propagation condition are presented. Based on these results we can observe that </w:t>
      </w:r>
      <w:r w:rsidR="00C132C4">
        <w:rPr>
          <w:lang w:eastAsia="ja-JP" w:bidi="hi-IN"/>
        </w:rPr>
        <w:t xml:space="preserve">performance difference of MMSE-IRC and MMSE-MRC receivers </w:t>
      </w:r>
      <w:r w:rsidR="00582A6C">
        <w:rPr>
          <w:lang w:eastAsia="ja-JP" w:bidi="hi-IN"/>
        </w:rPr>
        <w:t>is</w:t>
      </w:r>
      <w:r w:rsidR="00687FA6">
        <w:rPr>
          <w:lang w:eastAsia="ja-JP" w:bidi="hi-IN"/>
        </w:rPr>
        <w:t xml:space="preserve"> rather close </w:t>
      </w:r>
      <w:r w:rsidR="00582A6C">
        <w:rPr>
          <w:lang w:eastAsia="ja-JP" w:bidi="hi-IN"/>
        </w:rPr>
        <w:t xml:space="preserve">for scenarios with TDL-A and TDL-C channel models </w:t>
      </w:r>
      <w:r w:rsidR="00687FA6">
        <w:rPr>
          <w:lang w:eastAsia="ja-JP" w:bidi="hi-IN"/>
        </w:rPr>
        <w:t xml:space="preserve">for all considered </w:t>
      </w:r>
      <w:r w:rsidR="00582A6C">
        <w:rPr>
          <w:lang w:eastAsia="ja-JP" w:bidi="hi-IN"/>
        </w:rPr>
        <w:t xml:space="preserve">interference conditions. Therefore, we suggest to consider </w:t>
      </w:r>
      <w:r w:rsidR="00582A6C" w:rsidRPr="00C10E18">
        <w:rPr>
          <w:lang w:eastAsia="ja-JP" w:bidi="hi-IN"/>
        </w:rPr>
        <w:t xml:space="preserve">TDLA30-10 for requirements definitions as one of the typical </w:t>
      </w:r>
      <w:r w:rsidR="00C10E18" w:rsidRPr="00C10E18">
        <w:rPr>
          <w:lang w:eastAsia="ja-JP" w:bidi="hi-IN"/>
        </w:rPr>
        <w:t>propagation conditions for PDSCH requirements.</w:t>
      </w:r>
    </w:p>
    <w:p w14:paraId="21AD1CBB" w14:textId="50ADE7D2" w:rsidR="00C10E18" w:rsidRDefault="00C10E18" w:rsidP="00C10E18">
      <w:pPr>
        <w:tabs>
          <w:tab w:val="left" w:pos="1276"/>
        </w:tabs>
        <w:ind w:left="1276" w:hanging="1276"/>
        <w:jc w:val="both"/>
        <w:rPr>
          <w:b/>
        </w:rPr>
      </w:pPr>
      <w:r w:rsidRPr="004C6E80">
        <w:rPr>
          <w:b/>
        </w:rPr>
        <w:t xml:space="preserve">Proposal </w:t>
      </w:r>
      <w:r w:rsidR="00AB5F05">
        <w:rPr>
          <w:b/>
        </w:rPr>
        <w:t>5</w:t>
      </w:r>
      <w:r w:rsidRPr="004C6E80">
        <w:rPr>
          <w:b/>
        </w:rPr>
        <w:t>:</w:t>
      </w:r>
      <w:r w:rsidRPr="004C6E80">
        <w:rPr>
          <w:b/>
        </w:rPr>
        <w:tab/>
      </w:r>
      <w:r>
        <w:rPr>
          <w:b/>
        </w:rPr>
        <w:t xml:space="preserve">Use the </w:t>
      </w:r>
      <w:r w:rsidR="001000FE">
        <w:rPr>
          <w:b/>
        </w:rPr>
        <w:t xml:space="preserve">following </w:t>
      </w:r>
      <w:r w:rsidR="001000FE" w:rsidRPr="001000FE">
        <w:rPr>
          <w:b/>
        </w:rPr>
        <w:t xml:space="preserve">common test parameters </w:t>
      </w:r>
      <w:r w:rsidR="001000FE">
        <w:rPr>
          <w:b/>
        </w:rPr>
        <w:t xml:space="preserve">for the definition of MMSE-IRC PDSCH demodulation requirements for </w:t>
      </w:r>
      <w:r w:rsidR="001000FE" w:rsidRPr="00393E8B">
        <w:rPr>
          <w:b/>
        </w:rPr>
        <w:t>inter-cell interference</w:t>
      </w:r>
      <w:r w:rsidR="001000FE">
        <w:rPr>
          <w:b/>
        </w:rPr>
        <w:t xml:space="preserve"> scenario</w:t>
      </w:r>
      <w:r>
        <w:rPr>
          <w:b/>
        </w:rPr>
        <w:t>:</w:t>
      </w:r>
    </w:p>
    <w:p w14:paraId="7149B9D7" w14:textId="77BB34C4" w:rsidR="001000FE" w:rsidRPr="00B04D86" w:rsidRDefault="001000FE" w:rsidP="00C10E18">
      <w:pPr>
        <w:numPr>
          <w:ilvl w:val="0"/>
          <w:numId w:val="20"/>
        </w:numPr>
        <w:tabs>
          <w:tab w:val="left" w:pos="1276"/>
        </w:tabs>
        <w:ind w:left="1440" w:hanging="180"/>
        <w:jc w:val="both"/>
        <w:rPr>
          <w:b/>
        </w:rPr>
      </w:pPr>
      <w:r w:rsidRPr="00B04D86">
        <w:rPr>
          <w:b/>
        </w:rPr>
        <w:t>Network type:</w:t>
      </w:r>
      <w:r w:rsidR="00CF7A1D" w:rsidRPr="00B04D86">
        <w:rPr>
          <w:b/>
        </w:rPr>
        <w:t xml:space="preserve"> </w:t>
      </w:r>
      <w:r w:rsidR="00B04D86" w:rsidRPr="00B04D86">
        <w:rPr>
          <w:b/>
        </w:rPr>
        <w:t>Synchronized – first priority, asynchronized – second priority</w:t>
      </w:r>
    </w:p>
    <w:p w14:paraId="7F5023C2" w14:textId="67AB98CF" w:rsidR="001000FE" w:rsidRDefault="001000FE" w:rsidP="00C10E18">
      <w:pPr>
        <w:numPr>
          <w:ilvl w:val="0"/>
          <w:numId w:val="20"/>
        </w:numPr>
        <w:tabs>
          <w:tab w:val="left" w:pos="1276"/>
        </w:tabs>
        <w:ind w:left="1440" w:hanging="180"/>
        <w:jc w:val="both"/>
        <w:rPr>
          <w:b/>
        </w:rPr>
      </w:pPr>
      <w:r w:rsidRPr="001000FE">
        <w:rPr>
          <w:b/>
        </w:rPr>
        <w:t>Channel bandwidth</w:t>
      </w:r>
      <w:r>
        <w:rPr>
          <w:b/>
        </w:rPr>
        <w:t xml:space="preserve">: </w:t>
      </w:r>
      <w:r w:rsidRPr="001000FE">
        <w:rPr>
          <w:b/>
        </w:rPr>
        <w:t>10MHz for FDD 15kHz and 40MHz for TDD 30kHz</w:t>
      </w:r>
    </w:p>
    <w:p w14:paraId="3D121C49" w14:textId="772AD392" w:rsidR="001000FE" w:rsidRPr="001E3740" w:rsidRDefault="001000FE" w:rsidP="00C10E18">
      <w:pPr>
        <w:numPr>
          <w:ilvl w:val="0"/>
          <w:numId w:val="20"/>
        </w:numPr>
        <w:tabs>
          <w:tab w:val="left" w:pos="1276"/>
        </w:tabs>
        <w:ind w:left="1440" w:hanging="180"/>
        <w:jc w:val="both"/>
        <w:rPr>
          <w:b/>
        </w:rPr>
      </w:pPr>
      <w:r w:rsidRPr="001E3740">
        <w:rPr>
          <w:b/>
        </w:rPr>
        <w:t xml:space="preserve">SSB configuration: </w:t>
      </w:r>
      <w:r w:rsidR="00B772F1" w:rsidRPr="001E3740">
        <w:rPr>
          <w:b/>
        </w:rPr>
        <w:t>Serving cell SSB and interference cells SSBs are in the different time/frequency resources</w:t>
      </w:r>
      <w:r w:rsidR="001E3740">
        <w:rPr>
          <w:b/>
        </w:rPr>
        <w:t xml:space="preserve"> or </w:t>
      </w:r>
      <w:r w:rsidR="001E3740" w:rsidRPr="001E3740">
        <w:rPr>
          <w:b/>
        </w:rPr>
        <w:t>Serving cell SSB</w:t>
      </w:r>
      <w:r w:rsidR="001E3740">
        <w:rPr>
          <w:b/>
        </w:rPr>
        <w:t xml:space="preserve"> and first dominant </w:t>
      </w:r>
      <w:r w:rsidR="001E3740" w:rsidRPr="001E3740">
        <w:rPr>
          <w:b/>
        </w:rPr>
        <w:t>interference cell SSB</w:t>
      </w:r>
      <w:r w:rsidR="001E3740">
        <w:rPr>
          <w:b/>
        </w:rPr>
        <w:t xml:space="preserve"> </w:t>
      </w:r>
      <w:r w:rsidR="001E3740" w:rsidRPr="001E3740">
        <w:rPr>
          <w:b/>
        </w:rPr>
        <w:t>are in the different time/frequency resources</w:t>
      </w:r>
    </w:p>
    <w:p w14:paraId="2657FF01" w14:textId="3FD38283" w:rsidR="001000FE" w:rsidRPr="001000FE" w:rsidRDefault="001000FE" w:rsidP="00C10E18">
      <w:pPr>
        <w:numPr>
          <w:ilvl w:val="0"/>
          <w:numId w:val="20"/>
        </w:numPr>
        <w:tabs>
          <w:tab w:val="left" w:pos="1276"/>
        </w:tabs>
        <w:ind w:left="1440" w:hanging="180"/>
        <w:jc w:val="both"/>
        <w:rPr>
          <w:b/>
        </w:rPr>
      </w:pPr>
      <w:r w:rsidRPr="001000FE">
        <w:rPr>
          <w:b/>
        </w:rPr>
        <w:lastRenderedPageBreak/>
        <w:t>Propagation condition: TDLA30-10</w:t>
      </w:r>
    </w:p>
    <w:p w14:paraId="672E06D3" w14:textId="5BE9B601" w:rsidR="00CE68E2" w:rsidRDefault="00CE68E2" w:rsidP="00CE68E2">
      <w:pPr>
        <w:pStyle w:val="Heading2"/>
      </w:pPr>
      <w:r w:rsidRPr="00CE68E2">
        <w:t>Target PDSCH parameters</w:t>
      </w:r>
    </w:p>
    <w:p w14:paraId="0CE373E9" w14:textId="655D6A30" w:rsidR="00CE68E2" w:rsidRDefault="00C553CA" w:rsidP="00620892">
      <w:pPr>
        <w:rPr>
          <w:lang w:eastAsia="ja-JP" w:bidi="hi-IN"/>
        </w:rPr>
      </w:pPr>
      <w:r>
        <w:rPr>
          <w:lang w:eastAsia="ja-JP" w:bidi="hi-IN"/>
        </w:rPr>
        <w:t xml:space="preserve">In the previous meeting the following agreements were reached on the </w:t>
      </w:r>
      <w:r>
        <w:t>t</w:t>
      </w:r>
      <w:r w:rsidRPr="00CE68E2">
        <w:t>arget PDSCH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E68E2" w14:paraId="7DEFC379" w14:textId="77777777" w:rsidTr="004F06C7">
        <w:tc>
          <w:tcPr>
            <w:tcW w:w="9855" w:type="dxa"/>
            <w:shd w:val="clear" w:color="auto" w:fill="auto"/>
          </w:tcPr>
          <w:p w14:paraId="5197837D" w14:textId="77777777" w:rsidR="007E7708" w:rsidRPr="007E7708" w:rsidRDefault="007E7708" w:rsidP="004F06C7">
            <w:pPr>
              <w:numPr>
                <w:ilvl w:val="0"/>
                <w:numId w:val="8"/>
              </w:numPr>
              <w:tabs>
                <w:tab w:val="num" w:pos="284"/>
                <w:tab w:val="num" w:pos="1440"/>
                <w:tab w:val="num" w:pos="2880"/>
              </w:tabs>
              <w:spacing w:before="60" w:after="60" w:line="280" w:lineRule="atLeast"/>
              <w:jc w:val="both"/>
              <w:rPr>
                <w:i/>
                <w:lang w:val="en-US"/>
              </w:rPr>
            </w:pPr>
            <w:r w:rsidRPr="007E7708">
              <w:rPr>
                <w:i/>
                <w:lang w:val="en-US"/>
              </w:rPr>
              <w:t>MCS</w:t>
            </w:r>
          </w:p>
          <w:p w14:paraId="3C9C31F2" w14:textId="77777777" w:rsidR="007E7708" w:rsidRPr="007E7708" w:rsidRDefault="007E7708" w:rsidP="004F06C7">
            <w:pPr>
              <w:numPr>
                <w:ilvl w:val="1"/>
                <w:numId w:val="8"/>
              </w:numPr>
              <w:tabs>
                <w:tab w:val="num" w:pos="2160"/>
                <w:tab w:val="num" w:pos="2880"/>
              </w:tabs>
              <w:spacing w:before="60" w:after="60" w:line="280" w:lineRule="atLeast"/>
              <w:jc w:val="both"/>
              <w:rPr>
                <w:i/>
                <w:lang w:val="en-US"/>
              </w:rPr>
            </w:pPr>
            <w:r w:rsidRPr="007E7708">
              <w:rPr>
                <w:i/>
                <w:lang w:val="en-US"/>
              </w:rPr>
              <w:t xml:space="preserve">Use MCS 4 (QPSK, CR=0.3) and MCS 13 (16QAM, CR=0.5) for initial simulation purpose </w:t>
            </w:r>
          </w:p>
          <w:p w14:paraId="4F34DB18" w14:textId="77777777" w:rsidR="007E7708" w:rsidRPr="007E7708" w:rsidRDefault="007E7708" w:rsidP="004F06C7">
            <w:pPr>
              <w:numPr>
                <w:ilvl w:val="1"/>
                <w:numId w:val="8"/>
              </w:numPr>
              <w:tabs>
                <w:tab w:val="num" w:pos="2160"/>
                <w:tab w:val="num" w:pos="2880"/>
              </w:tabs>
              <w:spacing w:before="60" w:after="60" w:line="280" w:lineRule="atLeast"/>
              <w:jc w:val="both"/>
              <w:rPr>
                <w:i/>
                <w:lang w:val="en-US"/>
              </w:rPr>
            </w:pPr>
            <w:r w:rsidRPr="007E7708">
              <w:rPr>
                <w:i/>
                <w:lang w:val="en-US"/>
              </w:rPr>
              <w:t xml:space="preserve">Further discuss MCS for requirements definition </w:t>
            </w:r>
          </w:p>
          <w:p w14:paraId="39C5FAD1" w14:textId="77777777" w:rsidR="007E7708" w:rsidRPr="007E7708" w:rsidRDefault="007E7708" w:rsidP="004F06C7">
            <w:pPr>
              <w:numPr>
                <w:ilvl w:val="1"/>
                <w:numId w:val="8"/>
              </w:numPr>
              <w:tabs>
                <w:tab w:val="num" w:pos="2160"/>
                <w:tab w:val="num" w:pos="2880"/>
              </w:tabs>
              <w:spacing w:before="60" w:after="60" w:line="280" w:lineRule="atLeast"/>
              <w:jc w:val="both"/>
              <w:rPr>
                <w:i/>
                <w:lang w:val="en-US"/>
              </w:rPr>
            </w:pPr>
            <w:r w:rsidRPr="007E7708">
              <w:rPr>
                <w:i/>
                <w:lang w:val="en-US"/>
              </w:rPr>
              <w:t>Consider MCS corresponding to QPSK and 16QAM modulation formats</w:t>
            </w:r>
          </w:p>
          <w:p w14:paraId="7C4BC937" w14:textId="77777777" w:rsidR="007E7708" w:rsidRPr="007E7708" w:rsidRDefault="007E7708" w:rsidP="004F06C7">
            <w:pPr>
              <w:numPr>
                <w:ilvl w:val="0"/>
                <w:numId w:val="8"/>
              </w:numPr>
              <w:tabs>
                <w:tab w:val="num" w:pos="284"/>
                <w:tab w:val="num" w:pos="1440"/>
                <w:tab w:val="num" w:pos="2880"/>
              </w:tabs>
              <w:spacing w:before="60" w:after="60" w:line="280" w:lineRule="atLeast"/>
              <w:jc w:val="both"/>
              <w:rPr>
                <w:i/>
                <w:lang w:val="en-US"/>
              </w:rPr>
            </w:pPr>
            <w:r w:rsidRPr="007E7708">
              <w:rPr>
                <w:i/>
                <w:lang w:val="en-US"/>
              </w:rPr>
              <w:t>Performance measurement point</w:t>
            </w:r>
          </w:p>
          <w:p w14:paraId="0273461C" w14:textId="77777777" w:rsidR="007E7708" w:rsidRPr="007E7708" w:rsidRDefault="007E7708" w:rsidP="004F06C7">
            <w:pPr>
              <w:numPr>
                <w:ilvl w:val="1"/>
                <w:numId w:val="8"/>
              </w:numPr>
              <w:tabs>
                <w:tab w:val="num" w:pos="2160"/>
                <w:tab w:val="num" w:pos="2880"/>
              </w:tabs>
              <w:spacing w:before="60" w:after="60" w:line="280" w:lineRule="atLeast"/>
              <w:jc w:val="both"/>
              <w:rPr>
                <w:i/>
                <w:lang w:val="en-US"/>
              </w:rPr>
            </w:pPr>
            <w:r w:rsidRPr="007E7708">
              <w:rPr>
                <w:i/>
                <w:lang w:val="en-US"/>
              </w:rPr>
              <w:t>Option 1: SINR at 70% TP</w:t>
            </w:r>
          </w:p>
          <w:p w14:paraId="4D2E2289" w14:textId="323645AB" w:rsidR="00CE68E2" w:rsidRPr="004F06C7" w:rsidRDefault="007E7708" w:rsidP="004F06C7">
            <w:pPr>
              <w:numPr>
                <w:ilvl w:val="1"/>
                <w:numId w:val="8"/>
              </w:numPr>
              <w:tabs>
                <w:tab w:val="num" w:pos="2160"/>
                <w:tab w:val="num" w:pos="2880"/>
              </w:tabs>
              <w:spacing w:before="60" w:after="60" w:line="280" w:lineRule="atLeast"/>
              <w:jc w:val="both"/>
              <w:rPr>
                <w:i/>
                <w:lang w:val="en-US"/>
              </w:rPr>
            </w:pPr>
            <w:r w:rsidRPr="007E7708">
              <w:rPr>
                <w:i/>
                <w:lang w:val="en-US"/>
              </w:rPr>
              <w:t>Option 2: SNR at 70% TP</w:t>
            </w:r>
          </w:p>
        </w:tc>
      </w:tr>
    </w:tbl>
    <w:p w14:paraId="00BC526B" w14:textId="3A85C5AA" w:rsidR="00537FDE" w:rsidRPr="001A0EB5" w:rsidRDefault="00537FDE" w:rsidP="00537FDE">
      <w:pPr>
        <w:keepNext/>
        <w:rPr>
          <w:b/>
          <w:bCs/>
          <w:u w:val="single"/>
          <w:lang w:eastAsia="ja-JP" w:bidi="hi-IN"/>
        </w:rPr>
      </w:pPr>
      <w:r w:rsidRPr="001A0EB5">
        <w:rPr>
          <w:b/>
          <w:bCs/>
          <w:u w:val="single"/>
          <w:lang w:eastAsia="ja-JP" w:bidi="hi-IN"/>
        </w:rPr>
        <w:t>MCS configuration</w:t>
      </w:r>
    </w:p>
    <w:p w14:paraId="56150DB9" w14:textId="2FDB769D" w:rsidR="00537FDE" w:rsidRPr="00537FDE" w:rsidRDefault="00537FDE" w:rsidP="007E7708">
      <w:pPr>
        <w:rPr>
          <w:lang w:eastAsia="ja-JP" w:bidi="hi-IN"/>
        </w:rPr>
      </w:pPr>
      <w:r w:rsidRPr="001A0EB5">
        <w:rPr>
          <w:lang w:eastAsia="ja-JP" w:bidi="hi-IN"/>
        </w:rPr>
        <w:t xml:space="preserve">In Section 2.3 we provide analysis for MCS 4 and MCS 13. We can observe that </w:t>
      </w:r>
      <w:r w:rsidR="001A0EB5">
        <w:rPr>
          <w:lang w:eastAsia="ja-JP" w:bidi="hi-IN"/>
        </w:rPr>
        <w:t xml:space="preserve">the </w:t>
      </w:r>
      <w:r w:rsidRPr="001A0EB5">
        <w:rPr>
          <w:lang w:eastAsia="ja-JP" w:bidi="hi-IN"/>
        </w:rPr>
        <w:t>testable MMSE-IRC performance gain</w:t>
      </w:r>
      <w:r w:rsidR="006B14AE">
        <w:rPr>
          <w:lang w:eastAsia="ja-JP" w:bidi="hi-IN"/>
        </w:rPr>
        <w:t xml:space="preserve"> (&gt;1 dB)</w:t>
      </w:r>
      <w:r w:rsidRPr="001A0EB5">
        <w:rPr>
          <w:lang w:eastAsia="ja-JP" w:bidi="hi-IN"/>
        </w:rPr>
        <w:t xml:space="preserve"> can be achieved for both analysed MCSs</w:t>
      </w:r>
      <w:r>
        <w:rPr>
          <w:lang w:eastAsia="ja-JP" w:bidi="hi-IN"/>
        </w:rPr>
        <w:t xml:space="preserve"> </w:t>
      </w:r>
      <w:r w:rsidR="00B469E8">
        <w:rPr>
          <w:lang w:eastAsia="ja-JP" w:bidi="hi-IN"/>
        </w:rPr>
        <w:t>depending on INR conditions. Therefore, we suggest first to conclude on INR values for requirements and after that make down selection between MCS 4 and MCS 13.</w:t>
      </w:r>
    </w:p>
    <w:p w14:paraId="33A2BFC8" w14:textId="067A2843" w:rsidR="007E7708" w:rsidRPr="00B469E8" w:rsidRDefault="007E7708" w:rsidP="007E7708">
      <w:pPr>
        <w:keepNext/>
        <w:rPr>
          <w:b/>
          <w:bCs/>
          <w:u w:val="single"/>
          <w:lang w:eastAsia="ja-JP" w:bidi="hi-IN"/>
        </w:rPr>
      </w:pPr>
      <w:bookmarkStart w:id="11" w:name="_Hlk79157452"/>
      <w:r w:rsidRPr="00B469E8">
        <w:rPr>
          <w:b/>
          <w:bCs/>
          <w:u w:val="single"/>
          <w:lang w:eastAsia="ja-JP" w:bidi="hi-IN"/>
        </w:rPr>
        <w:t>Performance measurement point</w:t>
      </w:r>
      <w:bookmarkEnd w:id="11"/>
    </w:p>
    <w:p w14:paraId="455ABCFE" w14:textId="5FC9C856" w:rsidR="00CE68E2" w:rsidRDefault="00B469E8" w:rsidP="00620892">
      <w:pPr>
        <w:rPr>
          <w:lang w:eastAsia="ja-JP" w:bidi="hi-IN"/>
        </w:rPr>
      </w:pPr>
      <w:r>
        <w:rPr>
          <w:lang w:eastAsia="ja-JP" w:bidi="hi-IN"/>
        </w:rPr>
        <w:t>Similar to m</w:t>
      </w:r>
      <w:r w:rsidRPr="00B469E8">
        <w:rPr>
          <w:lang w:eastAsia="ja-JP" w:bidi="hi-IN"/>
        </w:rPr>
        <w:t>ethodology for interference profile configuration</w:t>
      </w:r>
      <w:r>
        <w:rPr>
          <w:lang w:eastAsia="ja-JP" w:bidi="hi-IN"/>
        </w:rPr>
        <w:t xml:space="preserve">, we have two options on </w:t>
      </w:r>
      <w:r w:rsidRPr="00B469E8">
        <w:rPr>
          <w:lang w:eastAsia="ja-JP" w:bidi="hi-IN"/>
        </w:rPr>
        <w:t>performance measurement point</w:t>
      </w:r>
      <w:r>
        <w:rPr>
          <w:lang w:eastAsia="ja-JP" w:bidi="hi-IN"/>
        </w:rPr>
        <w:t xml:space="preserve"> type: SINR or SNR. SINR </w:t>
      </w:r>
      <w:r w:rsidR="004B13F1">
        <w:rPr>
          <w:lang w:eastAsia="ja-JP" w:bidi="hi-IN"/>
        </w:rPr>
        <w:t>is only used for requirements with DIP m</w:t>
      </w:r>
      <w:r w:rsidR="004B13F1" w:rsidRPr="00B469E8">
        <w:rPr>
          <w:lang w:eastAsia="ja-JP" w:bidi="hi-IN"/>
        </w:rPr>
        <w:t>ethodology for interference profile configuration</w:t>
      </w:r>
      <w:r w:rsidR="004B13F1">
        <w:rPr>
          <w:lang w:eastAsia="ja-JP" w:bidi="hi-IN"/>
        </w:rPr>
        <w:t>. Based on our observations, from Section 2.1 we think that using of SNR</w:t>
      </w:r>
      <w:r w:rsidR="003873A1">
        <w:rPr>
          <w:lang w:eastAsia="ja-JP" w:bidi="hi-IN"/>
        </w:rPr>
        <w:t>-based requirements</w:t>
      </w:r>
      <w:r w:rsidR="004B13F1">
        <w:rPr>
          <w:lang w:eastAsia="ja-JP" w:bidi="hi-IN"/>
        </w:rPr>
        <w:t xml:space="preserve"> and INR</w:t>
      </w:r>
      <w:r w:rsidR="003873A1">
        <w:rPr>
          <w:lang w:eastAsia="ja-JP" w:bidi="hi-IN"/>
        </w:rPr>
        <w:t xml:space="preserve">-based </w:t>
      </w:r>
      <w:r w:rsidR="003873A1" w:rsidRPr="00B469E8">
        <w:rPr>
          <w:lang w:eastAsia="ja-JP" w:bidi="hi-IN"/>
        </w:rPr>
        <w:t>interference profile configuration</w:t>
      </w:r>
      <w:r w:rsidR="003873A1">
        <w:rPr>
          <w:lang w:eastAsia="ja-JP" w:bidi="hi-IN"/>
        </w:rPr>
        <w:t xml:space="preserve"> will </w:t>
      </w:r>
      <w:r w:rsidR="00052076">
        <w:rPr>
          <w:lang w:eastAsia="ja-JP" w:bidi="hi-IN"/>
        </w:rPr>
        <w:t>provide the more clear description of test configuration</w:t>
      </w:r>
      <w:r w:rsidR="00A31A50">
        <w:rPr>
          <w:lang w:eastAsia="ja-JP" w:bidi="hi-IN"/>
        </w:rPr>
        <w:t xml:space="preserve"> and will not require the definition of additional </w:t>
      </w:r>
      <w:r w:rsidR="009962E4">
        <w:rPr>
          <w:lang w:eastAsia="ja-JP" w:bidi="hi-IN"/>
        </w:rPr>
        <w:t xml:space="preserve">methodologies in </w:t>
      </w:r>
      <w:r w:rsidR="00AB5F05">
        <w:rPr>
          <w:lang w:eastAsia="ja-JP" w:bidi="hi-IN"/>
        </w:rPr>
        <w:t>38.101-4.</w:t>
      </w:r>
    </w:p>
    <w:p w14:paraId="0AD3AB23" w14:textId="4FDBEAF6" w:rsidR="00532992" w:rsidRPr="00532992" w:rsidRDefault="00532992" w:rsidP="00532992">
      <w:pPr>
        <w:tabs>
          <w:tab w:val="left" w:pos="1276"/>
        </w:tabs>
        <w:ind w:left="1276" w:hanging="1276"/>
        <w:jc w:val="both"/>
        <w:rPr>
          <w:b/>
        </w:rPr>
      </w:pPr>
      <w:r w:rsidRPr="00532992">
        <w:rPr>
          <w:b/>
        </w:rPr>
        <w:t xml:space="preserve">Proposal </w:t>
      </w:r>
      <w:r w:rsidR="00BA6190">
        <w:rPr>
          <w:b/>
        </w:rPr>
        <w:t>6</w:t>
      </w:r>
      <w:r w:rsidRPr="00532992">
        <w:rPr>
          <w:b/>
        </w:rPr>
        <w:t>:</w:t>
      </w:r>
      <w:r w:rsidRPr="00532992">
        <w:rPr>
          <w:b/>
        </w:rPr>
        <w:tab/>
        <w:t>Use the following target PDSCH parameters for the definition of MMSE-IRC PDSCH demodulation requirements for inter-cell interference scenario:</w:t>
      </w:r>
    </w:p>
    <w:p w14:paraId="7559056D" w14:textId="0B2F2E16" w:rsidR="00532992" w:rsidRPr="00532992" w:rsidRDefault="00532992" w:rsidP="00532992">
      <w:pPr>
        <w:numPr>
          <w:ilvl w:val="0"/>
          <w:numId w:val="20"/>
        </w:numPr>
        <w:tabs>
          <w:tab w:val="left" w:pos="1276"/>
        </w:tabs>
        <w:ind w:left="1440" w:hanging="180"/>
        <w:jc w:val="both"/>
        <w:rPr>
          <w:b/>
        </w:rPr>
      </w:pPr>
      <w:r w:rsidRPr="00532992">
        <w:rPr>
          <w:b/>
        </w:rPr>
        <w:t>MCS: Down selection between MCS 4 and MCS 13 based on results for agreed INR values</w:t>
      </w:r>
    </w:p>
    <w:p w14:paraId="2C07B971" w14:textId="6AA782C0" w:rsidR="00532992" w:rsidRPr="00532992" w:rsidRDefault="00532992" w:rsidP="00532992">
      <w:pPr>
        <w:numPr>
          <w:ilvl w:val="0"/>
          <w:numId w:val="20"/>
        </w:numPr>
        <w:tabs>
          <w:tab w:val="left" w:pos="1276"/>
        </w:tabs>
        <w:ind w:left="1440" w:hanging="180"/>
        <w:jc w:val="both"/>
        <w:rPr>
          <w:b/>
        </w:rPr>
      </w:pPr>
      <w:r w:rsidRPr="00532992">
        <w:rPr>
          <w:b/>
        </w:rPr>
        <w:t>Performance measurement point: SNR at 70% TP</w:t>
      </w:r>
    </w:p>
    <w:p w14:paraId="397D4F14" w14:textId="28EA409F" w:rsidR="003F2DEE" w:rsidRPr="003F2DEE" w:rsidRDefault="003F2DEE" w:rsidP="003F2DEE">
      <w:pPr>
        <w:pStyle w:val="Heading2"/>
      </w:pPr>
      <w:r>
        <w:t>Initial simulation results</w:t>
      </w:r>
    </w:p>
    <w:p w14:paraId="5E3B4ACC" w14:textId="56D63368" w:rsidR="006D4B71" w:rsidRDefault="00532992" w:rsidP="0061626A">
      <w:pPr>
        <w:rPr>
          <w:lang w:val="en-US" w:eastAsia="ja-JP" w:bidi="hi-IN"/>
        </w:rPr>
      </w:pPr>
      <w:r>
        <w:rPr>
          <w:lang w:val="en-US" w:eastAsia="ja-JP" w:bidi="hi-IN"/>
        </w:rPr>
        <w:t>In this section we provide our initial simulation results for the following assumptions</w:t>
      </w:r>
    </w:p>
    <w:p w14:paraId="727EF86A" w14:textId="71DD3123" w:rsidR="00532992" w:rsidRDefault="00532992" w:rsidP="005F1FBD">
      <w:pPr>
        <w:numPr>
          <w:ilvl w:val="0"/>
          <w:numId w:val="21"/>
        </w:numPr>
        <w:rPr>
          <w:lang w:val="en-US" w:eastAsia="ja-JP" w:bidi="hi-IN"/>
        </w:rPr>
      </w:pPr>
      <w:r>
        <w:rPr>
          <w:lang w:val="en-US" w:eastAsia="ja-JP" w:bidi="hi-IN"/>
        </w:rPr>
        <w:t>CBW/SCS: 10 MHz, 15 kHz</w:t>
      </w:r>
    </w:p>
    <w:p w14:paraId="4DB2ED7F" w14:textId="7181C103" w:rsidR="00532992" w:rsidRDefault="0066367B" w:rsidP="005F1FBD">
      <w:pPr>
        <w:numPr>
          <w:ilvl w:val="0"/>
          <w:numId w:val="21"/>
        </w:numPr>
        <w:rPr>
          <w:lang w:val="en-US" w:eastAsia="ja-JP" w:bidi="hi-IN"/>
        </w:rPr>
      </w:pPr>
      <w:r>
        <w:rPr>
          <w:lang w:val="en-US" w:eastAsia="ja-JP" w:bidi="hi-IN"/>
        </w:rPr>
        <w:t xml:space="preserve">Channel models: </w:t>
      </w:r>
      <w:r w:rsidR="005F1FBD" w:rsidRPr="005F1FBD">
        <w:rPr>
          <w:lang w:val="en-US" w:eastAsia="ja-JP" w:bidi="hi-IN"/>
        </w:rPr>
        <w:t>TDLA30-10 and TDLC300-100</w:t>
      </w:r>
    </w:p>
    <w:p w14:paraId="2A53AAB6" w14:textId="2563A214" w:rsidR="0066367B" w:rsidRDefault="0066367B" w:rsidP="005F1FBD">
      <w:pPr>
        <w:numPr>
          <w:ilvl w:val="0"/>
          <w:numId w:val="21"/>
        </w:numPr>
        <w:rPr>
          <w:lang w:val="en-US" w:eastAsia="ja-JP" w:bidi="hi-IN"/>
        </w:rPr>
      </w:pPr>
      <w:r>
        <w:rPr>
          <w:lang w:val="en-US" w:eastAsia="ja-JP" w:bidi="hi-IN"/>
        </w:rPr>
        <w:t>Antenna configurations:</w:t>
      </w:r>
      <w:r w:rsidR="005F1FBD">
        <w:rPr>
          <w:lang w:val="en-US" w:eastAsia="ja-JP" w:bidi="hi-IN"/>
        </w:rPr>
        <w:t xml:space="preserve"> 2x2 and 2x4</w:t>
      </w:r>
    </w:p>
    <w:p w14:paraId="76CDD31B" w14:textId="3280E6A9" w:rsidR="0066367B" w:rsidRDefault="0066367B" w:rsidP="005F1FBD">
      <w:pPr>
        <w:numPr>
          <w:ilvl w:val="0"/>
          <w:numId w:val="21"/>
        </w:numPr>
        <w:rPr>
          <w:lang w:val="en-US" w:eastAsia="ja-JP" w:bidi="hi-IN"/>
        </w:rPr>
      </w:pPr>
      <w:r>
        <w:rPr>
          <w:lang w:val="en-US" w:eastAsia="ja-JP" w:bidi="hi-IN"/>
        </w:rPr>
        <w:t>FRC</w:t>
      </w:r>
      <w:r w:rsidR="005F1FBD">
        <w:rPr>
          <w:lang w:val="en-US" w:eastAsia="ja-JP" w:bidi="hi-IN"/>
        </w:rPr>
        <w:t>: Rank 1, MCS 4 and Rank 1, MCS 13</w:t>
      </w:r>
    </w:p>
    <w:p w14:paraId="38F710CB" w14:textId="09DC0A0E" w:rsidR="0066367B" w:rsidRDefault="0066367B" w:rsidP="005F1FBD">
      <w:pPr>
        <w:numPr>
          <w:ilvl w:val="0"/>
          <w:numId w:val="21"/>
        </w:numPr>
        <w:rPr>
          <w:lang w:val="en-US" w:eastAsia="ja-JP" w:bidi="hi-IN"/>
        </w:rPr>
      </w:pPr>
      <w:r>
        <w:rPr>
          <w:lang w:val="en-US" w:eastAsia="ja-JP" w:bidi="hi-IN"/>
        </w:rPr>
        <w:t xml:space="preserve">Interference </w:t>
      </w:r>
      <w:r w:rsidR="005F1FBD">
        <w:rPr>
          <w:lang w:val="en-US" w:eastAsia="ja-JP" w:bidi="hi-IN"/>
        </w:rPr>
        <w:t>power profiles:</w:t>
      </w:r>
    </w:p>
    <w:p w14:paraId="4D6C4ABD" w14:textId="1392D5A4" w:rsidR="005F1FBD" w:rsidRPr="005F1FBD" w:rsidRDefault="005F1FBD" w:rsidP="005F1FBD">
      <w:pPr>
        <w:numPr>
          <w:ilvl w:val="1"/>
          <w:numId w:val="21"/>
        </w:numPr>
        <w:rPr>
          <w:lang w:val="en-US" w:eastAsia="ja-JP" w:bidi="hi-IN"/>
        </w:rPr>
      </w:pPr>
      <w:r>
        <w:rPr>
          <w:lang w:val="en-US" w:eastAsia="ja-JP" w:bidi="hi-IN"/>
        </w:rPr>
        <w:t xml:space="preserve">Option 1: </w:t>
      </w:r>
      <w:r w:rsidRPr="005F1FBD">
        <w:rPr>
          <w:lang w:val="en-US" w:eastAsia="ja-JP" w:bidi="hi-IN"/>
        </w:rPr>
        <w:t>5.43 and -1.50 dB</w:t>
      </w:r>
    </w:p>
    <w:p w14:paraId="4E7C06DB" w14:textId="630E1132" w:rsidR="005F1FBD" w:rsidRPr="005F1FBD" w:rsidRDefault="005F1FBD" w:rsidP="005F1FBD">
      <w:pPr>
        <w:numPr>
          <w:ilvl w:val="1"/>
          <w:numId w:val="21"/>
        </w:numPr>
        <w:rPr>
          <w:lang w:val="en-US" w:eastAsia="ja-JP" w:bidi="hi-IN"/>
        </w:rPr>
      </w:pPr>
      <w:r>
        <w:rPr>
          <w:lang w:val="en-US" w:eastAsia="ja-JP" w:bidi="hi-IN"/>
        </w:rPr>
        <w:t xml:space="preserve">Option 2: </w:t>
      </w:r>
      <w:r w:rsidRPr="005F1FBD">
        <w:rPr>
          <w:lang w:val="en-US" w:eastAsia="ja-JP" w:bidi="hi-IN"/>
        </w:rPr>
        <w:t>7.77 and 2.29 dB</w:t>
      </w:r>
    </w:p>
    <w:p w14:paraId="071FE35E" w14:textId="16C6BFB2" w:rsidR="005F1FBD" w:rsidRPr="005F1FBD" w:rsidRDefault="005F1FBD" w:rsidP="005F1FBD">
      <w:pPr>
        <w:numPr>
          <w:ilvl w:val="1"/>
          <w:numId w:val="21"/>
        </w:numPr>
        <w:rPr>
          <w:lang w:val="en-US" w:eastAsia="ja-JP" w:bidi="hi-IN"/>
        </w:rPr>
      </w:pPr>
      <w:r>
        <w:rPr>
          <w:lang w:val="en-US" w:eastAsia="ja-JP" w:bidi="hi-IN"/>
        </w:rPr>
        <w:t xml:space="preserve">Option 3: </w:t>
      </w:r>
      <w:r w:rsidRPr="005F1FBD">
        <w:rPr>
          <w:lang w:val="en-US" w:eastAsia="ja-JP" w:bidi="hi-IN"/>
        </w:rPr>
        <w:t>11.39 and 5.45 dB</w:t>
      </w:r>
    </w:p>
    <w:p w14:paraId="45DCEA61" w14:textId="1F3D432D" w:rsidR="006D4B71" w:rsidRDefault="005F1FBD" w:rsidP="005F1FBD">
      <w:pPr>
        <w:numPr>
          <w:ilvl w:val="1"/>
          <w:numId w:val="21"/>
        </w:numPr>
        <w:rPr>
          <w:lang w:val="en-US" w:eastAsia="ja-JP" w:bidi="hi-IN"/>
        </w:rPr>
      </w:pPr>
      <w:r>
        <w:rPr>
          <w:lang w:val="en-US" w:eastAsia="ja-JP" w:bidi="hi-IN"/>
        </w:rPr>
        <w:t xml:space="preserve">Option 4: </w:t>
      </w:r>
      <w:r w:rsidRPr="005F1FBD">
        <w:rPr>
          <w:lang w:val="en-US" w:eastAsia="ja-JP" w:bidi="hi-IN"/>
        </w:rPr>
        <w:t>13.91 and 3.34 dB</w:t>
      </w:r>
    </w:p>
    <w:p w14:paraId="00738117" w14:textId="71D90564" w:rsidR="000F6773" w:rsidRPr="0047542B" w:rsidRDefault="0072545A" w:rsidP="00655036">
      <w:pPr>
        <w:rPr>
          <w:lang w:val="en-US" w:eastAsia="ja-JP" w:bidi="hi-IN"/>
        </w:rPr>
      </w:pPr>
      <w:r>
        <w:rPr>
          <w:lang w:val="en-US" w:eastAsia="ja-JP" w:bidi="hi-IN"/>
        </w:rPr>
        <w:t xml:space="preserve">In </w:t>
      </w:r>
      <w:r>
        <w:rPr>
          <w:lang w:val="en-US" w:eastAsia="ja-JP" w:bidi="hi-IN"/>
        </w:rPr>
        <w:fldChar w:fldCharType="begin"/>
      </w:r>
      <w:r>
        <w:rPr>
          <w:lang w:val="en-US" w:eastAsia="ja-JP" w:bidi="hi-IN"/>
        </w:rPr>
        <w:instrText xml:space="preserve"> REF _Ref71536892 \h </w:instrText>
      </w:r>
      <w:r>
        <w:rPr>
          <w:lang w:val="en-US" w:eastAsia="ja-JP" w:bidi="hi-IN"/>
        </w:rPr>
      </w:r>
      <w:r>
        <w:rPr>
          <w:lang w:val="en-US" w:eastAsia="ja-JP" w:bidi="hi-IN"/>
        </w:rPr>
        <w:fldChar w:fldCharType="separate"/>
      </w:r>
      <w:r w:rsidR="00AC324F">
        <w:t xml:space="preserve">Figure </w:t>
      </w:r>
      <w:r w:rsidR="00AC324F">
        <w:rPr>
          <w:noProof/>
        </w:rPr>
        <w:t>4</w:t>
      </w:r>
      <w:r>
        <w:rPr>
          <w:lang w:val="en-US" w:eastAsia="ja-JP" w:bidi="hi-IN"/>
        </w:rPr>
        <w:fldChar w:fldCharType="end"/>
      </w:r>
      <w:r>
        <w:rPr>
          <w:lang w:val="en-US" w:eastAsia="ja-JP" w:bidi="hi-IN"/>
        </w:rPr>
        <w:t xml:space="preserve"> we provide </w:t>
      </w:r>
      <w:r w:rsidR="005F1FBD">
        <w:rPr>
          <w:lang w:val="en-US" w:eastAsia="ja-JP" w:bidi="hi-IN"/>
        </w:rPr>
        <w:t>the deta</w:t>
      </w:r>
      <w:r w:rsidR="006D30CD">
        <w:rPr>
          <w:lang w:val="en-US" w:eastAsia="ja-JP" w:bidi="hi-IN"/>
        </w:rPr>
        <w:t xml:space="preserve">iled simulation results for TDL-A channel and in </w:t>
      </w:r>
      <w:r w:rsidR="006D30CD">
        <w:rPr>
          <w:lang w:val="en-US" w:eastAsia="ja-JP" w:bidi="hi-IN"/>
        </w:rPr>
        <w:fldChar w:fldCharType="begin"/>
      </w:r>
      <w:r w:rsidR="006D30CD">
        <w:rPr>
          <w:lang w:val="en-US" w:eastAsia="ja-JP" w:bidi="hi-IN"/>
        </w:rPr>
        <w:instrText xml:space="preserve"> REF _Ref79157682 \h </w:instrText>
      </w:r>
      <w:r w:rsidR="006D30CD">
        <w:rPr>
          <w:lang w:val="en-US" w:eastAsia="ja-JP" w:bidi="hi-IN"/>
        </w:rPr>
      </w:r>
      <w:r w:rsidR="006D30CD">
        <w:rPr>
          <w:lang w:val="en-US" w:eastAsia="ja-JP" w:bidi="hi-IN"/>
        </w:rPr>
        <w:fldChar w:fldCharType="separate"/>
      </w:r>
      <w:r w:rsidR="00AC324F">
        <w:t xml:space="preserve">Figure </w:t>
      </w:r>
      <w:r w:rsidR="00AC324F">
        <w:rPr>
          <w:noProof/>
        </w:rPr>
        <w:t>5</w:t>
      </w:r>
      <w:r w:rsidR="006D30CD">
        <w:rPr>
          <w:lang w:val="en-US" w:eastAsia="ja-JP" w:bidi="hi-IN"/>
        </w:rPr>
        <w:fldChar w:fldCharType="end"/>
      </w:r>
      <w:r w:rsidR="006D30CD">
        <w:rPr>
          <w:lang w:val="en-US" w:eastAsia="ja-JP" w:bidi="hi-IN"/>
        </w:rPr>
        <w:t xml:space="preserve"> we provide the detailed simulation results for TDL-C </w:t>
      </w:r>
      <w:r w:rsidR="0066453A">
        <w:rPr>
          <w:lang w:val="en-US" w:eastAsia="ja-JP" w:bidi="hi-IN"/>
        </w:rPr>
        <w:t xml:space="preserve">channel. In </w:t>
      </w:r>
      <w:r w:rsidR="00E5179E">
        <w:rPr>
          <w:lang w:val="en-US" w:eastAsia="ja-JP" w:bidi="hi-IN"/>
        </w:rPr>
        <w:fldChar w:fldCharType="begin"/>
      </w:r>
      <w:r w:rsidR="00E5179E">
        <w:rPr>
          <w:lang w:val="en-US" w:eastAsia="ja-JP" w:bidi="hi-IN"/>
        </w:rPr>
        <w:instrText xml:space="preserve"> REF _Ref71541982 \h </w:instrText>
      </w:r>
      <w:r w:rsidR="00E5179E">
        <w:rPr>
          <w:lang w:val="en-US" w:eastAsia="ja-JP" w:bidi="hi-IN"/>
        </w:rPr>
      </w:r>
      <w:r w:rsidR="00E5179E">
        <w:rPr>
          <w:lang w:val="en-US" w:eastAsia="ja-JP" w:bidi="hi-IN"/>
        </w:rPr>
        <w:fldChar w:fldCharType="separate"/>
      </w:r>
      <w:r w:rsidR="00AC324F">
        <w:t xml:space="preserve">Table </w:t>
      </w:r>
      <w:r w:rsidR="00AC324F">
        <w:rPr>
          <w:noProof/>
        </w:rPr>
        <w:t>4</w:t>
      </w:r>
      <w:r w:rsidR="00E5179E">
        <w:rPr>
          <w:lang w:val="en-US" w:eastAsia="ja-JP" w:bidi="hi-IN"/>
        </w:rPr>
        <w:fldChar w:fldCharType="end"/>
      </w:r>
      <w:r w:rsidR="00E5179E">
        <w:rPr>
          <w:lang w:val="en-US" w:eastAsia="ja-JP" w:bidi="hi-IN"/>
        </w:rPr>
        <w:t xml:space="preserve"> we provide the summary of simulation results with information about SNR performance benefits of MMSE-IRC for 70% of maximum achievable throughput.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4763"/>
        <w:gridCol w:w="4534"/>
      </w:tblGrid>
      <w:tr w:rsidR="00E200DC" w:rsidRPr="003B49EA" w14:paraId="53A518FD" w14:textId="77777777" w:rsidTr="00462225">
        <w:tc>
          <w:tcPr>
            <w:tcW w:w="558" w:type="dxa"/>
            <w:shd w:val="clear" w:color="auto" w:fill="DEEAF6"/>
          </w:tcPr>
          <w:p w14:paraId="293D4628" w14:textId="77777777" w:rsidR="00E200DC" w:rsidRPr="003B49EA" w:rsidRDefault="00E200DC" w:rsidP="00E200DC">
            <w:pPr>
              <w:keepNext/>
              <w:spacing w:before="0" w:after="0" w:line="280" w:lineRule="atLeast"/>
              <w:jc w:val="center"/>
              <w:rPr>
                <w:b/>
                <w:bCs/>
                <w:sz w:val="16"/>
                <w:szCs w:val="16"/>
                <w:lang w:val="en-US" w:eastAsia="ja-JP" w:bidi="hi-IN"/>
              </w:rPr>
            </w:pPr>
          </w:p>
        </w:tc>
        <w:tc>
          <w:tcPr>
            <w:tcW w:w="4763" w:type="dxa"/>
            <w:shd w:val="clear" w:color="auto" w:fill="DEEAF6"/>
          </w:tcPr>
          <w:p w14:paraId="14585C76" w14:textId="5E36F112" w:rsidR="00E200DC" w:rsidRPr="003B49EA" w:rsidRDefault="00E200DC" w:rsidP="00E200DC">
            <w:pPr>
              <w:keepNext/>
              <w:spacing w:before="0" w:after="0" w:line="280" w:lineRule="atLeast"/>
              <w:jc w:val="center"/>
              <w:rPr>
                <w:lang w:val="en-US" w:eastAsia="ja-JP" w:bidi="hi-IN"/>
              </w:rPr>
            </w:pPr>
            <w:r w:rsidRPr="003B49EA">
              <w:rPr>
                <w:b/>
                <w:bCs/>
                <w:sz w:val="16"/>
                <w:szCs w:val="16"/>
                <w:lang w:val="en-US" w:eastAsia="ja-JP" w:bidi="hi-IN"/>
              </w:rPr>
              <w:t>QPSK, Rank 1</w:t>
            </w:r>
          </w:p>
        </w:tc>
        <w:tc>
          <w:tcPr>
            <w:tcW w:w="4534" w:type="dxa"/>
            <w:shd w:val="clear" w:color="auto" w:fill="DEEAF6"/>
          </w:tcPr>
          <w:p w14:paraId="1CDFE01A" w14:textId="1AF79D9B" w:rsidR="00E200DC" w:rsidRPr="003B49EA" w:rsidRDefault="00E200DC" w:rsidP="00E200DC">
            <w:pPr>
              <w:keepNext/>
              <w:spacing w:before="0" w:after="0" w:line="280" w:lineRule="atLeast"/>
              <w:jc w:val="center"/>
              <w:rPr>
                <w:lang w:val="en-US" w:eastAsia="ja-JP" w:bidi="hi-IN"/>
              </w:rPr>
            </w:pPr>
            <w:r w:rsidRPr="003B49EA">
              <w:rPr>
                <w:b/>
                <w:bCs/>
                <w:sz w:val="16"/>
                <w:szCs w:val="16"/>
                <w:lang w:val="en-US" w:eastAsia="ja-JP" w:bidi="hi-IN"/>
              </w:rPr>
              <w:t>16QAM, Rank 1</w:t>
            </w:r>
          </w:p>
        </w:tc>
      </w:tr>
      <w:tr w:rsidR="00E200DC" w:rsidRPr="003B49EA" w14:paraId="7F9F4D96" w14:textId="77777777" w:rsidTr="00462225">
        <w:trPr>
          <w:cantSplit/>
          <w:trHeight w:val="1134"/>
        </w:trPr>
        <w:tc>
          <w:tcPr>
            <w:tcW w:w="558" w:type="dxa"/>
            <w:shd w:val="clear" w:color="auto" w:fill="DEEAF6"/>
            <w:textDirection w:val="btLr"/>
          </w:tcPr>
          <w:p w14:paraId="45B1E130" w14:textId="6BE4413D" w:rsidR="00E200DC" w:rsidRPr="003B49EA" w:rsidRDefault="00E200DC" w:rsidP="00E200DC">
            <w:pPr>
              <w:spacing w:before="0" w:after="0" w:line="280" w:lineRule="atLeast"/>
              <w:ind w:left="113" w:right="113"/>
              <w:jc w:val="center"/>
              <w:rPr>
                <w:lang w:val="en-US" w:eastAsia="ja-JP" w:bidi="hi-IN"/>
              </w:rPr>
            </w:pPr>
            <w:r w:rsidRPr="003B49EA">
              <w:rPr>
                <w:b/>
                <w:bCs/>
                <w:sz w:val="18"/>
                <w:szCs w:val="18"/>
                <w:lang w:val="en-US" w:eastAsia="ja-JP" w:bidi="hi-IN"/>
              </w:rPr>
              <w:t>INRs 5.43 and -1.50</w:t>
            </w:r>
          </w:p>
        </w:tc>
        <w:tc>
          <w:tcPr>
            <w:tcW w:w="4763" w:type="dxa"/>
            <w:shd w:val="clear" w:color="auto" w:fill="auto"/>
            <w:vAlign w:val="center"/>
          </w:tcPr>
          <w:p w14:paraId="483E1313" w14:textId="68D8060A" w:rsidR="00E200DC" w:rsidRPr="003B49EA" w:rsidRDefault="00AD5211" w:rsidP="00E200DC">
            <w:pPr>
              <w:spacing w:line="280" w:lineRule="atLeast"/>
              <w:jc w:val="center"/>
              <w:rPr>
                <w:lang w:val="en-US" w:eastAsia="ja-JP" w:bidi="hi-IN"/>
              </w:rPr>
            </w:pPr>
            <w:r>
              <w:rPr>
                <w:lang w:val="en-US" w:eastAsia="ja-JP" w:bidi="hi-IN"/>
              </w:rPr>
              <w:pict w14:anchorId="73A3AAB0">
                <v:shape id="_x0000_i1036" type="#_x0000_t75" style="width:212.25pt;height:158.5pt">
                  <v:imagedata r:id="rId25" o:title=""/>
                </v:shape>
              </w:pict>
            </w:r>
          </w:p>
        </w:tc>
        <w:tc>
          <w:tcPr>
            <w:tcW w:w="4534" w:type="dxa"/>
            <w:shd w:val="clear" w:color="auto" w:fill="auto"/>
            <w:vAlign w:val="center"/>
          </w:tcPr>
          <w:p w14:paraId="106EA43C" w14:textId="3BF48A44" w:rsidR="00E200DC" w:rsidRPr="003B49EA" w:rsidRDefault="00AD5211" w:rsidP="00E200DC">
            <w:pPr>
              <w:spacing w:line="280" w:lineRule="atLeast"/>
              <w:jc w:val="center"/>
              <w:rPr>
                <w:lang w:val="en-US" w:eastAsia="ja-JP" w:bidi="hi-IN"/>
              </w:rPr>
            </w:pPr>
            <w:r>
              <w:rPr>
                <w:lang w:val="en-US" w:eastAsia="ja-JP" w:bidi="hi-IN"/>
              </w:rPr>
              <w:pict w14:anchorId="5C72D224">
                <v:shape id="_x0000_i1037" type="#_x0000_t75" style="width:211.15pt;height:158.5pt">
                  <v:imagedata r:id="rId26" o:title=""/>
                </v:shape>
              </w:pict>
            </w:r>
          </w:p>
        </w:tc>
      </w:tr>
      <w:tr w:rsidR="00E200DC" w:rsidRPr="003B49EA" w14:paraId="0FDFF44E" w14:textId="77777777" w:rsidTr="00462225">
        <w:trPr>
          <w:cantSplit/>
          <w:trHeight w:val="1134"/>
        </w:trPr>
        <w:tc>
          <w:tcPr>
            <w:tcW w:w="558" w:type="dxa"/>
            <w:shd w:val="clear" w:color="auto" w:fill="DEEAF6"/>
            <w:textDirection w:val="btLr"/>
          </w:tcPr>
          <w:p w14:paraId="5C5CF8C1" w14:textId="7131FE6A" w:rsidR="00E200DC" w:rsidRPr="003B49EA" w:rsidRDefault="00E200DC" w:rsidP="00E200DC">
            <w:pPr>
              <w:spacing w:before="0" w:after="0" w:line="280" w:lineRule="atLeast"/>
              <w:ind w:left="113" w:right="113"/>
              <w:jc w:val="center"/>
              <w:rPr>
                <w:b/>
                <w:bCs/>
                <w:sz w:val="18"/>
                <w:szCs w:val="18"/>
                <w:lang w:val="en-US" w:eastAsia="ja-JP" w:bidi="hi-IN"/>
              </w:rPr>
            </w:pPr>
            <w:r w:rsidRPr="003B49EA">
              <w:rPr>
                <w:b/>
                <w:bCs/>
                <w:sz w:val="18"/>
                <w:szCs w:val="18"/>
                <w:lang w:val="en-US" w:eastAsia="ja-JP" w:bidi="hi-IN"/>
              </w:rPr>
              <w:t xml:space="preserve">INRs </w:t>
            </w:r>
            <w:r>
              <w:rPr>
                <w:b/>
                <w:bCs/>
                <w:sz w:val="18"/>
                <w:szCs w:val="18"/>
                <w:lang w:val="en-US" w:eastAsia="ja-JP" w:bidi="hi-IN"/>
              </w:rPr>
              <w:t>7</w:t>
            </w:r>
            <w:r w:rsidRPr="003B49EA">
              <w:rPr>
                <w:b/>
                <w:bCs/>
                <w:sz w:val="18"/>
                <w:szCs w:val="18"/>
                <w:lang w:val="en-US" w:eastAsia="ja-JP" w:bidi="hi-IN"/>
              </w:rPr>
              <w:t>.</w:t>
            </w:r>
            <w:r>
              <w:rPr>
                <w:b/>
                <w:bCs/>
                <w:sz w:val="18"/>
                <w:szCs w:val="18"/>
                <w:lang w:val="en-US" w:eastAsia="ja-JP" w:bidi="hi-IN"/>
              </w:rPr>
              <w:t>77</w:t>
            </w:r>
            <w:r w:rsidRPr="003B49EA">
              <w:rPr>
                <w:b/>
                <w:bCs/>
                <w:sz w:val="18"/>
                <w:szCs w:val="18"/>
                <w:lang w:val="en-US" w:eastAsia="ja-JP" w:bidi="hi-IN"/>
              </w:rPr>
              <w:t xml:space="preserve"> and </w:t>
            </w:r>
            <w:r>
              <w:rPr>
                <w:b/>
                <w:bCs/>
                <w:sz w:val="18"/>
                <w:szCs w:val="18"/>
                <w:lang w:val="en-US" w:eastAsia="ja-JP" w:bidi="hi-IN"/>
              </w:rPr>
              <w:t>2.29 dB</w:t>
            </w:r>
          </w:p>
        </w:tc>
        <w:tc>
          <w:tcPr>
            <w:tcW w:w="4763" w:type="dxa"/>
            <w:shd w:val="clear" w:color="auto" w:fill="auto"/>
            <w:vAlign w:val="center"/>
          </w:tcPr>
          <w:p w14:paraId="75BFF09B" w14:textId="453BBE9F" w:rsidR="00E200DC" w:rsidRPr="00F27BA5" w:rsidRDefault="00AD5211" w:rsidP="00E200DC">
            <w:pPr>
              <w:spacing w:line="280" w:lineRule="atLeast"/>
              <w:jc w:val="center"/>
              <w:rPr>
                <w:lang w:val="en-US" w:eastAsia="ja-JP" w:bidi="hi-IN"/>
              </w:rPr>
            </w:pPr>
            <w:r>
              <w:rPr>
                <w:lang w:val="en-US" w:eastAsia="ja-JP" w:bidi="hi-IN"/>
              </w:rPr>
              <w:pict w14:anchorId="083DC859">
                <v:shape id="_x0000_i1038" type="#_x0000_t75" style="width:211.15pt;height:158.5pt">
                  <v:imagedata r:id="rId27" o:title=""/>
                </v:shape>
              </w:pict>
            </w:r>
          </w:p>
        </w:tc>
        <w:tc>
          <w:tcPr>
            <w:tcW w:w="4534" w:type="dxa"/>
            <w:shd w:val="clear" w:color="auto" w:fill="auto"/>
            <w:vAlign w:val="center"/>
          </w:tcPr>
          <w:p w14:paraId="5F7E6B1C" w14:textId="48D7FF51" w:rsidR="00E200DC" w:rsidRPr="000B3DDD" w:rsidRDefault="00AD5211" w:rsidP="00E200DC">
            <w:pPr>
              <w:spacing w:line="280" w:lineRule="atLeast"/>
              <w:jc w:val="center"/>
              <w:rPr>
                <w:lang w:val="en-US" w:eastAsia="ja-JP" w:bidi="hi-IN"/>
              </w:rPr>
            </w:pPr>
            <w:r>
              <w:rPr>
                <w:lang w:val="en-US" w:eastAsia="ja-JP" w:bidi="hi-IN"/>
              </w:rPr>
              <w:pict w14:anchorId="2172B6B5">
                <v:shape id="_x0000_i1039" type="#_x0000_t75" style="width:212.25pt;height:158.5pt">
                  <v:imagedata r:id="rId28" o:title=""/>
                </v:shape>
              </w:pict>
            </w:r>
          </w:p>
        </w:tc>
      </w:tr>
      <w:tr w:rsidR="00E200DC" w:rsidRPr="003B49EA" w14:paraId="34A7D499" w14:textId="77777777" w:rsidTr="008F4378">
        <w:trPr>
          <w:cantSplit/>
          <w:trHeight w:val="1134"/>
        </w:trPr>
        <w:tc>
          <w:tcPr>
            <w:tcW w:w="558" w:type="dxa"/>
            <w:shd w:val="clear" w:color="auto" w:fill="DEEAF6"/>
            <w:textDirection w:val="btLr"/>
          </w:tcPr>
          <w:p w14:paraId="65DE2D76" w14:textId="123446A5" w:rsidR="00E200DC" w:rsidRPr="003B49EA" w:rsidRDefault="00E200DC" w:rsidP="00E200DC">
            <w:pPr>
              <w:spacing w:before="0" w:after="0" w:line="280" w:lineRule="atLeast"/>
              <w:ind w:left="113" w:right="113"/>
              <w:jc w:val="center"/>
              <w:rPr>
                <w:b/>
                <w:bCs/>
                <w:sz w:val="18"/>
                <w:szCs w:val="18"/>
                <w:lang w:val="en-US" w:eastAsia="ja-JP" w:bidi="hi-IN"/>
              </w:rPr>
            </w:pPr>
            <w:r w:rsidRPr="003B49EA">
              <w:rPr>
                <w:b/>
                <w:bCs/>
                <w:sz w:val="18"/>
                <w:szCs w:val="18"/>
                <w:lang w:val="en-US" w:eastAsia="ja-JP" w:bidi="hi-IN"/>
              </w:rPr>
              <w:t>INRs 11.39 and 5.45</w:t>
            </w:r>
          </w:p>
        </w:tc>
        <w:tc>
          <w:tcPr>
            <w:tcW w:w="4763" w:type="dxa"/>
            <w:shd w:val="clear" w:color="auto" w:fill="auto"/>
            <w:vAlign w:val="center"/>
          </w:tcPr>
          <w:p w14:paraId="0FFED2B3" w14:textId="7EA0BF1C" w:rsidR="00E200DC" w:rsidRPr="003B49EA" w:rsidRDefault="00AD5211" w:rsidP="00E200DC">
            <w:pPr>
              <w:spacing w:line="280" w:lineRule="atLeast"/>
              <w:jc w:val="center"/>
              <w:rPr>
                <w:lang w:val="en-US" w:eastAsia="ja-JP" w:bidi="hi-IN"/>
              </w:rPr>
            </w:pPr>
            <w:r>
              <w:rPr>
                <w:lang w:val="en-US" w:eastAsia="ja-JP" w:bidi="hi-IN"/>
              </w:rPr>
              <w:pict w14:anchorId="25AD263D">
                <v:shape id="_x0000_i1040" type="#_x0000_t75" style="width:211.15pt;height:158.5pt">
                  <v:imagedata r:id="rId29" o:title=""/>
                </v:shape>
              </w:pict>
            </w:r>
          </w:p>
        </w:tc>
        <w:tc>
          <w:tcPr>
            <w:tcW w:w="4534" w:type="dxa"/>
            <w:shd w:val="clear" w:color="auto" w:fill="auto"/>
            <w:vAlign w:val="center"/>
          </w:tcPr>
          <w:p w14:paraId="3DE5D1A1" w14:textId="5B71148A" w:rsidR="00E200DC" w:rsidRPr="003B49EA" w:rsidRDefault="00AD5211" w:rsidP="00E200DC">
            <w:pPr>
              <w:spacing w:line="280" w:lineRule="atLeast"/>
              <w:jc w:val="center"/>
              <w:rPr>
                <w:lang w:val="en-US" w:eastAsia="ja-JP" w:bidi="hi-IN"/>
              </w:rPr>
            </w:pPr>
            <w:r>
              <w:rPr>
                <w:lang w:val="en-US" w:eastAsia="ja-JP" w:bidi="hi-IN"/>
              </w:rPr>
              <w:pict w14:anchorId="156193D5">
                <v:shape id="_x0000_i1041" type="#_x0000_t75" style="width:212.25pt;height:158.5pt">
                  <v:imagedata r:id="rId30" o:title=""/>
                </v:shape>
              </w:pict>
            </w:r>
          </w:p>
        </w:tc>
      </w:tr>
      <w:tr w:rsidR="00E200DC" w:rsidRPr="003B49EA" w14:paraId="482A0CE9" w14:textId="77777777" w:rsidTr="00240F08">
        <w:trPr>
          <w:cantSplit/>
          <w:trHeight w:val="1134"/>
        </w:trPr>
        <w:tc>
          <w:tcPr>
            <w:tcW w:w="558" w:type="dxa"/>
            <w:shd w:val="clear" w:color="auto" w:fill="DEEAF6"/>
            <w:textDirection w:val="btLr"/>
          </w:tcPr>
          <w:p w14:paraId="71719952" w14:textId="2632E765" w:rsidR="00E200DC" w:rsidRDefault="00E200DC" w:rsidP="00E200DC">
            <w:pPr>
              <w:spacing w:before="0" w:after="0" w:line="280" w:lineRule="atLeast"/>
              <w:ind w:left="113" w:right="113"/>
              <w:jc w:val="center"/>
              <w:rPr>
                <w:b/>
                <w:bCs/>
                <w:sz w:val="18"/>
                <w:szCs w:val="18"/>
                <w:lang w:val="en-US" w:eastAsia="ja-JP" w:bidi="hi-IN"/>
              </w:rPr>
            </w:pPr>
            <w:r w:rsidRPr="003B49EA">
              <w:rPr>
                <w:b/>
                <w:bCs/>
                <w:sz w:val="18"/>
                <w:szCs w:val="18"/>
                <w:lang w:val="en-US" w:eastAsia="ja-JP" w:bidi="hi-IN"/>
              </w:rPr>
              <w:t>INRs 1</w:t>
            </w:r>
            <w:r>
              <w:rPr>
                <w:b/>
                <w:bCs/>
                <w:sz w:val="18"/>
                <w:szCs w:val="18"/>
                <w:lang w:val="en-US" w:eastAsia="ja-JP" w:bidi="hi-IN"/>
              </w:rPr>
              <w:t>3</w:t>
            </w:r>
            <w:r w:rsidRPr="003B49EA">
              <w:rPr>
                <w:b/>
                <w:bCs/>
                <w:sz w:val="18"/>
                <w:szCs w:val="18"/>
                <w:lang w:val="en-US" w:eastAsia="ja-JP" w:bidi="hi-IN"/>
              </w:rPr>
              <w:t>.9</w:t>
            </w:r>
            <w:r>
              <w:rPr>
                <w:b/>
                <w:bCs/>
                <w:sz w:val="18"/>
                <w:szCs w:val="18"/>
                <w:lang w:val="en-US" w:eastAsia="ja-JP" w:bidi="hi-IN"/>
              </w:rPr>
              <w:t>1</w:t>
            </w:r>
            <w:r w:rsidRPr="003B49EA">
              <w:rPr>
                <w:b/>
                <w:bCs/>
                <w:sz w:val="18"/>
                <w:szCs w:val="18"/>
                <w:lang w:val="en-US" w:eastAsia="ja-JP" w:bidi="hi-IN"/>
              </w:rPr>
              <w:t xml:space="preserve"> and </w:t>
            </w:r>
            <w:r>
              <w:rPr>
                <w:b/>
                <w:bCs/>
                <w:sz w:val="18"/>
                <w:szCs w:val="18"/>
                <w:lang w:val="en-US" w:eastAsia="ja-JP" w:bidi="hi-IN"/>
              </w:rPr>
              <w:t>3</w:t>
            </w:r>
            <w:r w:rsidRPr="003B49EA">
              <w:rPr>
                <w:b/>
                <w:bCs/>
                <w:sz w:val="18"/>
                <w:szCs w:val="18"/>
                <w:lang w:val="en-US" w:eastAsia="ja-JP" w:bidi="hi-IN"/>
              </w:rPr>
              <w:t>.</w:t>
            </w:r>
            <w:r>
              <w:rPr>
                <w:b/>
                <w:bCs/>
                <w:sz w:val="18"/>
                <w:szCs w:val="18"/>
                <w:lang w:val="en-US" w:eastAsia="ja-JP" w:bidi="hi-IN"/>
              </w:rPr>
              <w:t>34</w:t>
            </w:r>
          </w:p>
        </w:tc>
        <w:tc>
          <w:tcPr>
            <w:tcW w:w="4763" w:type="dxa"/>
            <w:shd w:val="clear" w:color="auto" w:fill="auto"/>
            <w:vAlign w:val="center"/>
          </w:tcPr>
          <w:p w14:paraId="2E13C5D1" w14:textId="09706E6B" w:rsidR="00E200DC" w:rsidRPr="00E340F0" w:rsidRDefault="00AD5211" w:rsidP="00E200DC">
            <w:pPr>
              <w:spacing w:line="280" w:lineRule="atLeast"/>
              <w:jc w:val="center"/>
              <w:rPr>
                <w:lang w:val="en-US" w:eastAsia="ja-JP" w:bidi="hi-IN"/>
              </w:rPr>
            </w:pPr>
            <w:r>
              <w:rPr>
                <w:lang w:val="en-US" w:eastAsia="ja-JP" w:bidi="hi-IN"/>
              </w:rPr>
              <w:pict w14:anchorId="04FA17D1">
                <v:shape id="_x0000_i1042" type="#_x0000_t75" style="width:211.15pt;height:158.5pt">
                  <v:imagedata r:id="rId31" o:title=""/>
                </v:shape>
              </w:pict>
            </w:r>
          </w:p>
        </w:tc>
        <w:tc>
          <w:tcPr>
            <w:tcW w:w="4534" w:type="dxa"/>
            <w:shd w:val="clear" w:color="auto" w:fill="auto"/>
            <w:vAlign w:val="center"/>
          </w:tcPr>
          <w:p w14:paraId="4798B379" w14:textId="02532B89" w:rsidR="00E200DC" w:rsidRPr="00FA4B58" w:rsidRDefault="00AD5211" w:rsidP="00E200DC">
            <w:pPr>
              <w:spacing w:line="280" w:lineRule="atLeast"/>
              <w:jc w:val="center"/>
              <w:rPr>
                <w:lang w:val="en-US" w:eastAsia="ja-JP" w:bidi="hi-IN"/>
              </w:rPr>
            </w:pPr>
            <w:r>
              <w:rPr>
                <w:lang w:val="en-US" w:eastAsia="ja-JP" w:bidi="hi-IN"/>
              </w:rPr>
              <w:pict w14:anchorId="3384A24D">
                <v:shape id="_x0000_i1043" type="#_x0000_t75" style="width:212.25pt;height:158.5pt">
                  <v:imagedata r:id="rId32" o:title=""/>
                </v:shape>
              </w:pict>
            </w:r>
          </w:p>
        </w:tc>
      </w:tr>
      <w:tr w:rsidR="00D25AA6" w:rsidRPr="003B49EA" w14:paraId="6BE40D8C" w14:textId="77777777" w:rsidTr="00462225">
        <w:tc>
          <w:tcPr>
            <w:tcW w:w="9855" w:type="dxa"/>
            <w:gridSpan w:val="3"/>
            <w:shd w:val="clear" w:color="auto" w:fill="auto"/>
          </w:tcPr>
          <w:p w14:paraId="2E5AC92A" w14:textId="75103C64" w:rsidR="00D25AA6" w:rsidRPr="003B49EA" w:rsidRDefault="00D25AA6" w:rsidP="003B49EA">
            <w:pPr>
              <w:pStyle w:val="Caption"/>
              <w:spacing w:line="280" w:lineRule="atLeast"/>
              <w:jc w:val="center"/>
              <w:rPr>
                <w:lang w:val="en-US" w:eastAsia="ja-JP" w:bidi="hi-IN"/>
              </w:rPr>
            </w:pPr>
            <w:bookmarkStart w:id="12" w:name="_Ref71536892"/>
            <w:r>
              <w:t xml:space="preserve">Figure </w:t>
            </w:r>
            <w:r>
              <w:fldChar w:fldCharType="begin"/>
            </w:r>
            <w:r>
              <w:instrText xml:space="preserve"> SEQ Figure \* ARABIC </w:instrText>
            </w:r>
            <w:r>
              <w:fldChar w:fldCharType="separate"/>
            </w:r>
            <w:r w:rsidR="00CF7A1D">
              <w:rPr>
                <w:noProof/>
              </w:rPr>
              <w:t>4</w:t>
            </w:r>
            <w:r>
              <w:fldChar w:fldCharType="end"/>
            </w:r>
            <w:bookmarkEnd w:id="12"/>
            <w:r w:rsidR="00A74E3A">
              <w:t xml:space="preserve">. Link level analysis </w:t>
            </w:r>
            <w:r w:rsidR="00131D66">
              <w:t>for TDL-A channel model</w:t>
            </w:r>
            <w:r w:rsidR="0072545A">
              <w:t>.</w:t>
            </w:r>
          </w:p>
        </w:tc>
      </w:tr>
    </w:tbl>
    <w:p w14:paraId="19B54657" w14:textId="56C27700" w:rsidR="00131D66" w:rsidRDefault="00131D66" w:rsidP="00B51951">
      <w:pPr>
        <w:rPr>
          <w:lang w:val="en-US" w:eastAsia="ja-JP"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648"/>
        <w:gridCol w:w="4649"/>
      </w:tblGrid>
      <w:tr w:rsidR="00E35DE8" w:rsidRPr="003B49EA" w14:paraId="63859393" w14:textId="77777777" w:rsidTr="00BE33D8">
        <w:tc>
          <w:tcPr>
            <w:tcW w:w="558" w:type="dxa"/>
            <w:shd w:val="clear" w:color="auto" w:fill="DEEAF6"/>
          </w:tcPr>
          <w:p w14:paraId="709D1107" w14:textId="77777777" w:rsidR="00E35DE8" w:rsidRPr="003B49EA" w:rsidRDefault="00E35DE8" w:rsidP="00E35DE8">
            <w:pPr>
              <w:keepNext/>
              <w:spacing w:before="0" w:after="0" w:line="280" w:lineRule="atLeast"/>
              <w:jc w:val="center"/>
              <w:rPr>
                <w:b/>
                <w:bCs/>
                <w:sz w:val="16"/>
                <w:szCs w:val="16"/>
                <w:lang w:val="en-US" w:eastAsia="ja-JP" w:bidi="hi-IN"/>
              </w:rPr>
            </w:pPr>
          </w:p>
        </w:tc>
        <w:tc>
          <w:tcPr>
            <w:tcW w:w="4648" w:type="dxa"/>
            <w:shd w:val="clear" w:color="auto" w:fill="DEEAF6"/>
          </w:tcPr>
          <w:p w14:paraId="54A325F7" w14:textId="77777777" w:rsidR="00E35DE8" w:rsidRPr="003B49EA" w:rsidRDefault="00E35DE8" w:rsidP="00E35DE8">
            <w:pPr>
              <w:keepNext/>
              <w:spacing w:before="0" w:after="0" w:line="280" w:lineRule="atLeast"/>
              <w:jc w:val="center"/>
              <w:rPr>
                <w:lang w:val="en-US" w:eastAsia="ja-JP" w:bidi="hi-IN"/>
              </w:rPr>
            </w:pPr>
            <w:r w:rsidRPr="003B49EA">
              <w:rPr>
                <w:b/>
                <w:bCs/>
                <w:sz w:val="16"/>
                <w:szCs w:val="16"/>
                <w:lang w:val="en-US" w:eastAsia="ja-JP" w:bidi="hi-IN"/>
              </w:rPr>
              <w:t>QPSK, Rank 1</w:t>
            </w:r>
          </w:p>
        </w:tc>
        <w:tc>
          <w:tcPr>
            <w:tcW w:w="4649" w:type="dxa"/>
            <w:shd w:val="clear" w:color="auto" w:fill="DEEAF6"/>
          </w:tcPr>
          <w:p w14:paraId="11F44847" w14:textId="77777777" w:rsidR="00E35DE8" w:rsidRPr="003B49EA" w:rsidRDefault="00E35DE8" w:rsidP="00E35DE8">
            <w:pPr>
              <w:keepNext/>
              <w:spacing w:before="0" w:after="0" w:line="280" w:lineRule="atLeast"/>
              <w:jc w:val="center"/>
              <w:rPr>
                <w:lang w:val="en-US" w:eastAsia="ja-JP" w:bidi="hi-IN"/>
              </w:rPr>
            </w:pPr>
            <w:r w:rsidRPr="003B49EA">
              <w:rPr>
                <w:b/>
                <w:bCs/>
                <w:sz w:val="16"/>
                <w:szCs w:val="16"/>
                <w:lang w:val="en-US" w:eastAsia="ja-JP" w:bidi="hi-IN"/>
              </w:rPr>
              <w:t>16QAM, Rank 1</w:t>
            </w:r>
          </w:p>
        </w:tc>
      </w:tr>
      <w:tr w:rsidR="00C32EFE" w:rsidRPr="003B49EA" w14:paraId="1DE9F608" w14:textId="77777777" w:rsidTr="00BE33D8">
        <w:trPr>
          <w:cantSplit/>
          <w:trHeight w:val="1134"/>
        </w:trPr>
        <w:tc>
          <w:tcPr>
            <w:tcW w:w="558" w:type="dxa"/>
            <w:shd w:val="clear" w:color="auto" w:fill="DEEAF6"/>
            <w:textDirection w:val="btLr"/>
          </w:tcPr>
          <w:p w14:paraId="167B48B2" w14:textId="405C2787" w:rsidR="00C32EFE" w:rsidRPr="003B49EA" w:rsidRDefault="00C32EFE" w:rsidP="00C32EFE">
            <w:pPr>
              <w:spacing w:before="0" w:after="0" w:line="280" w:lineRule="atLeast"/>
              <w:ind w:left="113" w:right="113"/>
              <w:jc w:val="center"/>
              <w:rPr>
                <w:lang w:val="en-US" w:eastAsia="ja-JP" w:bidi="hi-IN"/>
              </w:rPr>
            </w:pPr>
            <w:r w:rsidRPr="003B49EA">
              <w:rPr>
                <w:b/>
                <w:bCs/>
                <w:sz w:val="18"/>
                <w:szCs w:val="18"/>
                <w:lang w:val="en-US" w:eastAsia="ja-JP" w:bidi="hi-IN"/>
              </w:rPr>
              <w:t>INRs 5.43 and -1.50</w:t>
            </w:r>
          </w:p>
        </w:tc>
        <w:tc>
          <w:tcPr>
            <w:tcW w:w="4648" w:type="dxa"/>
            <w:shd w:val="clear" w:color="auto" w:fill="auto"/>
            <w:vAlign w:val="center"/>
          </w:tcPr>
          <w:p w14:paraId="12A0836C" w14:textId="16BCE75E" w:rsidR="00C32EFE" w:rsidRPr="003B49EA" w:rsidRDefault="00AD5211" w:rsidP="00C32EFE">
            <w:pPr>
              <w:spacing w:line="280" w:lineRule="atLeast"/>
              <w:jc w:val="center"/>
              <w:rPr>
                <w:lang w:val="en-US" w:eastAsia="ja-JP" w:bidi="hi-IN"/>
              </w:rPr>
            </w:pPr>
            <w:r>
              <w:rPr>
                <w:lang w:val="en-US" w:eastAsia="ja-JP" w:bidi="hi-IN"/>
              </w:rPr>
              <w:pict w14:anchorId="4BCA58AA">
                <v:shape id="_x0000_i1044" type="#_x0000_t75" style="width:211.15pt;height:158.5pt">
                  <v:imagedata r:id="rId33" o:title=""/>
                </v:shape>
              </w:pict>
            </w:r>
          </w:p>
        </w:tc>
        <w:tc>
          <w:tcPr>
            <w:tcW w:w="4649" w:type="dxa"/>
            <w:shd w:val="clear" w:color="auto" w:fill="auto"/>
            <w:vAlign w:val="center"/>
          </w:tcPr>
          <w:p w14:paraId="32DE86E6" w14:textId="1E3429F4" w:rsidR="00C32EFE" w:rsidRPr="003B49EA" w:rsidRDefault="00AD5211" w:rsidP="00C32EFE">
            <w:pPr>
              <w:spacing w:line="280" w:lineRule="atLeast"/>
              <w:jc w:val="center"/>
              <w:rPr>
                <w:lang w:val="en-US" w:eastAsia="ja-JP" w:bidi="hi-IN"/>
              </w:rPr>
            </w:pPr>
            <w:r>
              <w:rPr>
                <w:lang w:val="en-US" w:eastAsia="ja-JP" w:bidi="hi-IN"/>
              </w:rPr>
              <w:pict w14:anchorId="5A68E5F4">
                <v:shape id="_x0000_i1045" type="#_x0000_t75" style="width:211.15pt;height:158.5pt">
                  <v:imagedata r:id="rId34" o:title=""/>
                </v:shape>
              </w:pict>
            </w:r>
          </w:p>
        </w:tc>
      </w:tr>
      <w:tr w:rsidR="00C32EFE" w:rsidRPr="003B49EA" w14:paraId="0CB64A09" w14:textId="77777777" w:rsidTr="00E75C97">
        <w:trPr>
          <w:cantSplit/>
          <w:trHeight w:val="1134"/>
        </w:trPr>
        <w:tc>
          <w:tcPr>
            <w:tcW w:w="558" w:type="dxa"/>
            <w:shd w:val="clear" w:color="auto" w:fill="DEEAF6"/>
            <w:textDirection w:val="btLr"/>
          </w:tcPr>
          <w:p w14:paraId="33904788" w14:textId="08EBF74E" w:rsidR="00C32EFE" w:rsidRPr="003B49EA" w:rsidRDefault="00C32EFE" w:rsidP="00C32EFE">
            <w:pPr>
              <w:spacing w:before="0" w:after="0" w:line="280" w:lineRule="atLeast"/>
              <w:ind w:left="113" w:right="113"/>
              <w:jc w:val="center"/>
              <w:rPr>
                <w:b/>
                <w:bCs/>
                <w:sz w:val="18"/>
                <w:szCs w:val="18"/>
                <w:lang w:val="en-US" w:eastAsia="ja-JP" w:bidi="hi-IN"/>
              </w:rPr>
            </w:pPr>
            <w:r w:rsidRPr="003B49EA">
              <w:rPr>
                <w:b/>
                <w:bCs/>
                <w:sz w:val="18"/>
                <w:szCs w:val="18"/>
                <w:lang w:val="en-US" w:eastAsia="ja-JP" w:bidi="hi-IN"/>
              </w:rPr>
              <w:t xml:space="preserve">INRs </w:t>
            </w:r>
            <w:r>
              <w:rPr>
                <w:b/>
                <w:bCs/>
                <w:sz w:val="18"/>
                <w:szCs w:val="18"/>
                <w:lang w:val="en-US" w:eastAsia="ja-JP" w:bidi="hi-IN"/>
              </w:rPr>
              <w:t>7</w:t>
            </w:r>
            <w:r w:rsidRPr="003B49EA">
              <w:rPr>
                <w:b/>
                <w:bCs/>
                <w:sz w:val="18"/>
                <w:szCs w:val="18"/>
                <w:lang w:val="en-US" w:eastAsia="ja-JP" w:bidi="hi-IN"/>
              </w:rPr>
              <w:t>.</w:t>
            </w:r>
            <w:r>
              <w:rPr>
                <w:b/>
                <w:bCs/>
                <w:sz w:val="18"/>
                <w:szCs w:val="18"/>
                <w:lang w:val="en-US" w:eastAsia="ja-JP" w:bidi="hi-IN"/>
              </w:rPr>
              <w:t>77</w:t>
            </w:r>
            <w:r w:rsidRPr="003B49EA">
              <w:rPr>
                <w:b/>
                <w:bCs/>
                <w:sz w:val="18"/>
                <w:szCs w:val="18"/>
                <w:lang w:val="en-US" w:eastAsia="ja-JP" w:bidi="hi-IN"/>
              </w:rPr>
              <w:t xml:space="preserve"> and </w:t>
            </w:r>
            <w:r>
              <w:rPr>
                <w:b/>
                <w:bCs/>
                <w:sz w:val="18"/>
                <w:szCs w:val="18"/>
                <w:lang w:val="en-US" w:eastAsia="ja-JP" w:bidi="hi-IN"/>
              </w:rPr>
              <w:t>2.29 dB</w:t>
            </w:r>
          </w:p>
        </w:tc>
        <w:tc>
          <w:tcPr>
            <w:tcW w:w="4648" w:type="dxa"/>
            <w:shd w:val="clear" w:color="auto" w:fill="auto"/>
            <w:vAlign w:val="center"/>
          </w:tcPr>
          <w:p w14:paraId="4114EFD8" w14:textId="3FF71854" w:rsidR="00C32EFE" w:rsidRPr="003B49EA" w:rsidRDefault="00AD5211" w:rsidP="00E75C97">
            <w:pPr>
              <w:spacing w:line="280" w:lineRule="atLeast"/>
              <w:jc w:val="center"/>
              <w:rPr>
                <w:lang w:val="en-US" w:eastAsia="ja-JP" w:bidi="hi-IN"/>
              </w:rPr>
            </w:pPr>
            <w:r>
              <w:rPr>
                <w:lang w:val="en-US" w:eastAsia="ja-JP" w:bidi="hi-IN"/>
              </w:rPr>
              <w:pict w14:anchorId="3D42AB1B">
                <v:shape id="_x0000_i1046" type="#_x0000_t75" style="width:211.15pt;height:158.5pt">
                  <v:imagedata r:id="rId35" o:title=""/>
                </v:shape>
              </w:pict>
            </w:r>
          </w:p>
        </w:tc>
        <w:tc>
          <w:tcPr>
            <w:tcW w:w="4649" w:type="dxa"/>
            <w:shd w:val="clear" w:color="auto" w:fill="auto"/>
            <w:vAlign w:val="center"/>
          </w:tcPr>
          <w:p w14:paraId="5B41F73A" w14:textId="286F8F5B" w:rsidR="00C32EFE" w:rsidRPr="003B49EA" w:rsidRDefault="00AD5211" w:rsidP="00C32EFE">
            <w:pPr>
              <w:spacing w:line="280" w:lineRule="atLeast"/>
              <w:jc w:val="center"/>
              <w:rPr>
                <w:lang w:val="en-US" w:eastAsia="ja-JP" w:bidi="hi-IN"/>
              </w:rPr>
            </w:pPr>
            <w:r>
              <w:rPr>
                <w:lang w:val="en-US" w:eastAsia="ja-JP" w:bidi="hi-IN"/>
              </w:rPr>
              <w:pict w14:anchorId="0E785986">
                <v:shape id="_x0000_i1047" type="#_x0000_t75" style="width:211.15pt;height:158.5pt">
                  <v:imagedata r:id="rId36" o:title=""/>
                </v:shape>
              </w:pict>
            </w:r>
          </w:p>
        </w:tc>
      </w:tr>
      <w:tr w:rsidR="00C32EFE" w:rsidRPr="003B49EA" w14:paraId="4D726637" w14:textId="77777777" w:rsidTr="00FB2286">
        <w:trPr>
          <w:cantSplit/>
          <w:trHeight w:val="1134"/>
        </w:trPr>
        <w:tc>
          <w:tcPr>
            <w:tcW w:w="558" w:type="dxa"/>
            <w:shd w:val="clear" w:color="auto" w:fill="DEEAF6"/>
            <w:textDirection w:val="btLr"/>
          </w:tcPr>
          <w:p w14:paraId="4842E634" w14:textId="5F7B1525" w:rsidR="00C32EFE" w:rsidRDefault="00C32EFE" w:rsidP="00C32EFE">
            <w:pPr>
              <w:spacing w:before="0" w:after="0" w:line="280" w:lineRule="atLeast"/>
              <w:ind w:left="113" w:right="113"/>
              <w:jc w:val="center"/>
              <w:rPr>
                <w:b/>
                <w:bCs/>
                <w:sz w:val="18"/>
                <w:szCs w:val="18"/>
                <w:lang w:val="en-US" w:eastAsia="ja-JP" w:bidi="hi-IN"/>
              </w:rPr>
            </w:pPr>
            <w:r w:rsidRPr="003B49EA">
              <w:rPr>
                <w:b/>
                <w:bCs/>
                <w:sz w:val="18"/>
                <w:szCs w:val="18"/>
                <w:lang w:val="en-US" w:eastAsia="ja-JP" w:bidi="hi-IN"/>
              </w:rPr>
              <w:t>INRs 11.39 and 5.45</w:t>
            </w:r>
          </w:p>
        </w:tc>
        <w:tc>
          <w:tcPr>
            <w:tcW w:w="4648" w:type="dxa"/>
            <w:shd w:val="clear" w:color="auto" w:fill="auto"/>
            <w:vAlign w:val="center"/>
          </w:tcPr>
          <w:p w14:paraId="498635CD" w14:textId="215EC4F5" w:rsidR="00C32EFE" w:rsidRPr="00E340F0" w:rsidRDefault="00AD5211" w:rsidP="00FB2286">
            <w:pPr>
              <w:spacing w:line="280" w:lineRule="atLeast"/>
              <w:jc w:val="center"/>
              <w:rPr>
                <w:lang w:val="en-US" w:eastAsia="ja-JP" w:bidi="hi-IN"/>
              </w:rPr>
            </w:pPr>
            <w:r>
              <w:rPr>
                <w:lang w:val="en-US" w:eastAsia="ja-JP" w:bidi="hi-IN"/>
              </w:rPr>
              <w:pict w14:anchorId="2CF4A488">
                <v:shape id="_x0000_i1048" type="#_x0000_t75" style="width:211.15pt;height:158.5pt">
                  <v:imagedata r:id="rId37" o:title=""/>
                </v:shape>
              </w:pict>
            </w:r>
          </w:p>
        </w:tc>
        <w:tc>
          <w:tcPr>
            <w:tcW w:w="4649" w:type="dxa"/>
            <w:shd w:val="clear" w:color="auto" w:fill="auto"/>
            <w:vAlign w:val="center"/>
          </w:tcPr>
          <w:p w14:paraId="3CCADC4E" w14:textId="595EAB4F" w:rsidR="00C32EFE" w:rsidRPr="00FA4B58" w:rsidRDefault="00AD5211" w:rsidP="00C32EFE">
            <w:pPr>
              <w:spacing w:line="280" w:lineRule="atLeast"/>
              <w:jc w:val="center"/>
              <w:rPr>
                <w:lang w:val="en-US" w:eastAsia="ja-JP" w:bidi="hi-IN"/>
              </w:rPr>
            </w:pPr>
            <w:r>
              <w:rPr>
                <w:lang w:val="en-US" w:eastAsia="ja-JP" w:bidi="hi-IN"/>
              </w:rPr>
              <w:pict w14:anchorId="31A1A018">
                <v:shape id="_x0000_i1049" type="#_x0000_t75" style="width:211.15pt;height:158.5pt">
                  <v:imagedata r:id="rId38" o:title=""/>
                </v:shape>
              </w:pict>
            </w:r>
          </w:p>
        </w:tc>
      </w:tr>
      <w:tr w:rsidR="00C32EFE" w:rsidRPr="003B49EA" w14:paraId="789FB2E9" w14:textId="77777777" w:rsidTr="00FB2286">
        <w:trPr>
          <w:cantSplit/>
          <w:trHeight w:val="1134"/>
        </w:trPr>
        <w:tc>
          <w:tcPr>
            <w:tcW w:w="558" w:type="dxa"/>
            <w:shd w:val="clear" w:color="auto" w:fill="DEEAF6"/>
            <w:textDirection w:val="btLr"/>
          </w:tcPr>
          <w:p w14:paraId="38C82991" w14:textId="0FE713EC" w:rsidR="00C32EFE" w:rsidRDefault="00C32EFE" w:rsidP="00C32EFE">
            <w:pPr>
              <w:spacing w:before="0" w:after="0" w:line="280" w:lineRule="atLeast"/>
              <w:ind w:left="113" w:right="113"/>
              <w:jc w:val="center"/>
              <w:rPr>
                <w:b/>
                <w:bCs/>
                <w:sz w:val="18"/>
                <w:szCs w:val="18"/>
                <w:lang w:val="en-US" w:eastAsia="ja-JP" w:bidi="hi-IN"/>
              </w:rPr>
            </w:pPr>
            <w:r w:rsidRPr="003B49EA">
              <w:rPr>
                <w:b/>
                <w:bCs/>
                <w:sz w:val="18"/>
                <w:szCs w:val="18"/>
                <w:lang w:val="en-US" w:eastAsia="ja-JP" w:bidi="hi-IN"/>
              </w:rPr>
              <w:t>INRs 1</w:t>
            </w:r>
            <w:r>
              <w:rPr>
                <w:b/>
                <w:bCs/>
                <w:sz w:val="18"/>
                <w:szCs w:val="18"/>
                <w:lang w:val="en-US" w:eastAsia="ja-JP" w:bidi="hi-IN"/>
              </w:rPr>
              <w:t>3</w:t>
            </w:r>
            <w:r w:rsidRPr="003B49EA">
              <w:rPr>
                <w:b/>
                <w:bCs/>
                <w:sz w:val="18"/>
                <w:szCs w:val="18"/>
                <w:lang w:val="en-US" w:eastAsia="ja-JP" w:bidi="hi-IN"/>
              </w:rPr>
              <w:t>.9</w:t>
            </w:r>
            <w:r>
              <w:rPr>
                <w:b/>
                <w:bCs/>
                <w:sz w:val="18"/>
                <w:szCs w:val="18"/>
                <w:lang w:val="en-US" w:eastAsia="ja-JP" w:bidi="hi-IN"/>
              </w:rPr>
              <w:t>1</w:t>
            </w:r>
            <w:r w:rsidRPr="003B49EA">
              <w:rPr>
                <w:b/>
                <w:bCs/>
                <w:sz w:val="18"/>
                <w:szCs w:val="18"/>
                <w:lang w:val="en-US" w:eastAsia="ja-JP" w:bidi="hi-IN"/>
              </w:rPr>
              <w:t xml:space="preserve"> and </w:t>
            </w:r>
            <w:r>
              <w:rPr>
                <w:b/>
                <w:bCs/>
                <w:sz w:val="18"/>
                <w:szCs w:val="18"/>
                <w:lang w:val="en-US" w:eastAsia="ja-JP" w:bidi="hi-IN"/>
              </w:rPr>
              <w:t>3</w:t>
            </w:r>
            <w:r w:rsidRPr="003B49EA">
              <w:rPr>
                <w:b/>
                <w:bCs/>
                <w:sz w:val="18"/>
                <w:szCs w:val="18"/>
                <w:lang w:val="en-US" w:eastAsia="ja-JP" w:bidi="hi-IN"/>
              </w:rPr>
              <w:t>.</w:t>
            </w:r>
            <w:r>
              <w:rPr>
                <w:b/>
                <w:bCs/>
                <w:sz w:val="18"/>
                <w:szCs w:val="18"/>
                <w:lang w:val="en-US" w:eastAsia="ja-JP" w:bidi="hi-IN"/>
              </w:rPr>
              <w:t>34</w:t>
            </w:r>
          </w:p>
        </w:tc>
        <w:tc>
          <w:tcPr>
            <w:tcW w:w="4648" w:type="dxa"/>
            <w:shd w:val="clear" w:color="auto" w:fill="auto"/>
            <w:vAlign w:val="center"/>
          </w:tcPr>
          <w:p w14:paraId="71EF747E" w14:textId="7F051486" w:rsidR="00C32EFE" w:rsidRPr="00E340F0" w:rsidRDefault="00AD5211" w:rsidP="00FB2286">
            <w:pPr>
              <w:spacing w:line="280" w:lineRule="atLeast"/>
              <w:jc w:val="center"/>
              <w:rPr>
                <w:lang w:val="en-US" w:eastAsia="ja-JP" w:bidi="hi-IN"/>
              </w:rPr>
            </w:pPr>
            <w:r>
              <w:rPr>
                <w:lang w:val="en-US" w:eastAsia="ja-JP" w:bidi="hi-IN"/>
              </w:rPr>
              <w:pict w14:anchorId="647465EC">
                <v:shape id="_x0000_i1050" type="#_x0000_t75" style="width:211.15pt;height:158.5pt">
                  <v:imagedata r:id="rId39" o:title=""/>
                </v:shape>
              </w:pict>
            </w:r>
          </w:p>
        </w:tc>
        <w:tc>
          <w:tcPr>
            <w:tcW w:w="4649" w:type="dxa"/>
            <w:shd w:val="clear" w:color="auto" w:fill="auto"/>
            <w:vAlign w:val="center"/>
          </w:tcPr>
          <w:p w14:paraId="0A54F74B" w14:textId="363F2F4C" w:rsidR="00C32EFE" w:rsidRPr="00FA4B58" w:rsidRDefault="00AD5211" w:rsidP="00C32EFE">
            <w:pPr>
              <w:spacing w:line="280" w:lineRule="atLeast"/>
              <w:jc w:val="center"/>
              <w:rPr>
                <w:lang w:val="en-US" w:eastAsia="ja-JP" w:bidi="hi-IN"/>
              </w:rPr>
            </w:pPr>
            <w:r>
              <w:rPr>
                <w:lang w:val="en-US" w:eastAsia="ja-JP" w:bidi="hi-IN"/>
              </w:rPr>
              <w:pict w14:anchorId="5679A2A9">
                <v:shape id="_x0000_i1051" type="#_x0000_t75" style="width:211.15pt;height:158.5pt">
                  <v:imagedata r:id="rId40" o:title=""/>
                </v:shape>
              </w:pict>
            </w:r>
          </w:p>
        </w:tc>
      </w:tr>
      <w:tr w:rsidR="00E35DE8" w:rsidRPr="003B49EA" w14:paraId="0368ABC9" w14:textId="77777777" w:rsidTr="00BE33D8">
        <w:tc>
          <w:tcPr>
            <w:tcW w:w="9855" w:type="dxa"/>
            <w:gridSpan w:val="3"/>
            <w:shd w:val="clear" w:color="auto" w:fill="auto"/>
          </w:tcPr>
          <w:p w14:paraId="219F9D77" w14:textId="750D9F37" w:rsidR="00E35DE8" w:rsidRPr="003B49EA" w:rsidRDefault="00E35DE8" w:rsidP="00BE33D8">
            <w:pPr>
              <w:pStyle w:val="Caption"/>
              <w:spacing w:line="280" w:lineRule="atLeast"/>
              <w:jc w:val="center"/>
              <w:rPr>
                <w:lang w:val="en-US" w:eastAsia="ja-JP" w:bidi="hi-IN"/>
              </w:rPr>
            </w:pPr>
            <w:bookmarkStart w:id="13" w:name="_Ref79157682"/>
            <w:r>
              <w:lastRenderedPageBreak/>
              <w:t xml:space="preserve">Figure </w:t>
            </w:r>
            <w:r>
              <w:fldChar w:fldCharType="begin"/>
            </w:r>
            <w:r>
              <w:instrText xml:space="preserve"> SEQ Figure \* ARABIC </w:instrText>
            </w:r>
            <w:r>
              <w:fldChar w:fldCharType="separate"/>
            </w:r>
            <w:r w:rsidR="00CF7A1D">
              <w:rPr>
                <w:noProof/>
              </w:rPr>
              <w:t>5</w:t>
            </w:r>
            <w:r>
              <w:fldChar w:fldCharType="end"/>
            </w:r>
            <w:bookmarkEnd w:id="13"/>
            <w:r>
              <w:t>. Link level analysis for TDL-C channel model.</w:t>
            </w:r>
          </w:p>
        </w:tc>
      </w:tr>
    </w:tbl>
    <w:p w14:paraId="6A2BE181" w14:textId="77777777" w:rsidR="00101423" w:rsidRDefault="00101423" w:rsidP="00101423"/>
    <w:p w14:paraId="69F23F94" w14:textId="412162AF" w:rsidR="00734E00" w:rsidRDefault="00734E00" w:rsidP="00734E00">
      <w:pPr>
        <w:pStyle w:val="Caption"/>
      </w:pPr>
      <w:bookmarkStart w:id="14" w:name="_Ref71541982"/>
      <w:bookmarkStart w:id="15" w:name="_Ref71541978"/>
      <w:r>
        <w:t xml:space="preserve">Table </w:t>
      </w:r>
      <w:r>
        <w:fldChar w:fldCharType="begin"/>
      </w:r>
      <w:r>
        <w:instrText xml:space="preserve"> SEQ Table \* ARABIC </w:instrText>
      </w:r>
      <w:r>
        <w:fldChar w:fldCharType="separate"/>
      </w:r>
      <w:r w:rsidR="00C05B6F">
        <w:rPr>
          <w:noProof/>
        </w:rPr>
        <w:t>4</w:t>
      </w:r>
      <w:r>
        <w:fldChar w:fldCharType="end"/>
      </w:r>
      <w:bookmarkEnd w:id="14"/>
      <w:r>
        <w:t xml:space="preserve">. Summary of </w:t>
      </w:r>
      <w:bookmarkEnd w:id="15"/>
      <w:r w:rsidR="00EA05B7">
        <w:t>l</w:t>
      </w:r>
      <w:r w:rsidR="00EA05B7" w:rsidRPr="00101423">
        <w:t>ink level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937"/>
        <w:gridCol w:w="937"/>
        <w:gridCol w:w="937"/>
        <w:gridCol w:w="937"/>
        <w:gridCol w:w="937"/>
        <w:gridCol w:w="937"/>
        <w:gridCol w:w="937"/>
        <w:gridCol w:w="938"/>
      </w:tblGrid>
      <w:tr w:rsidR="00E35DE8" w:rsidRPr="00D64011" w14:paraId="45C4E1EC" w14:textId="160070E5" w:rsidTr="00E35DE8">
        <w:tc>
          <w:tcPr>
            <w:tcW w:w="2358" w:type="dxa"/>
            <w:shd w:val="clear" w:color="auto" w:fill="DEEAF6"/>
            <w:vAlign w:val="center"/>
          </w:tcPr>
          <w:p w14:paraId="0D7E1253" w14:textId="77777777" w:rsidR="00E35DE8" w:rsidRPr="007A1380" w:rsidRDefault="00E35DE8" w:rsidP="0013301C">
            <w:pPr>
              <w:keepNext/>
              <w:spacing w:before="0" w:after="0" w:line="280" w:lineRule="atLeast"/>
              <w:jc w:val="center"/>
              <w:rPr>
                <w:b/>
                <w:bCs/>
                <w:sz w:val="18"/>
                <w:szCs w:val="18"/>
                <w:lang w:val="en-US" w:eastAsia="ja-JP" w:bidi="hi-IN"/>
              </w:rPr>
            </w:pPr>
          </w:p>
        </w:tc>
        <w:tc>
          <w:tcPr>
            <w:tcW w:w="7497" w:type="dxa"/>
            <w:gridSpan w:val="8"/>
            <w:shd w:val="clear" w:color="auto" w:fill="DEEAF6"/>
          </w:tcPr>
          <w:p w14:paraId="29F7CC92" w14:textId="49F65B9F" w:rsidR="00E35DE8" w:rsidRDefault="00E35DE8" w:rsidP="0013301C">
            <w:pPr>
              <w:keepNext/>
              <w:spacing w:before="0" w:after="0" w:line="280" w:lineRule="atLeast"/>
              <w:jc w:val="center"/>
              <w:rPr>
                <w:b/>
                <w:bCs/>
                <w:sz w:val="18"/>
                <w:szCs w:val="18"/>
                <w:lang w:val="en-US" w:eastAsia="ja-JP" w:bidi="hi-IN"/>
              </w:rPr>
            </w:pPr>
            <w:r>
              <w:rPr>
                <w:b/>
                <w:bCs/>
                <w:sz w:val="18"/>
                <w:szCs w:val="18"/>
                <w:lang w:val="en-US" w:eastAsia="ja-JP" w:bidi="hi-IN"/>
              </w:rPr>
              <w:t>G</w:t>
            </w:r>
            <w:r w:rsidRPr="007A1380">
              <w:rPr>
                <w:b/>
                <w:bCs/>
                <w:sz w:val="18"/>
                <w:szCs w:val="18"/>
                <w:lang w:val="en-US" w:eastAsia="ja-JP" w:bidi="hi-IN"/>
              </w:rPr>
              <w:t>ain for 70%</w:t>
            </w:r>
            <w:r>
              <w:rPr>
                <w:b/>
                <w:bCs/>
                <w:sz w:val="18"/>
                <w:szCs w:val="18"/>
                <w:lang w:val="en-US" w:eastAsia="ja-JP" w:bidi="hi-IN"/>
              </w:rPr>
              <w:t xml:space="preserve"> of max</w:t>
            </w:r>
            <w:r w:rsidRPr="007A1380">
              <w:rPr>
                <w:b/>
                <w:bCs/>
                <w:sz w:val="18"/>
                <w:szCs w:val="18"/>
                <w:lang w:val="en-US" w:eastAsia="ja-JP" w:bidi="hi-IN"/>
              </w:rPr>
              <w:t xml:space="preserve"> throughput</w:t>
            </w:r>
            <w:r>
              <w:rPr>
                <w:b/>
                <w:bCs/>
                <w:sz w:val="18"/>
                <w:szCs w:val="18"/>
                <w:lang w:val="en-US" w:eastAsia="ja-JP" w:bidi="hi-IN"/>
              </w:rPr>
              <w:t xml:space="preserve"> over MMSE-MRC</w:t>
            </w:r>
          </w:p>
        </w:tc>
      </w:tr>
      <w:tr w:rsidR="00E35DE8" w:rsidRPr="00D64011" w14:paraId="4985B96D" w14:textId="77777777" w:rsidTr="00E35DE8">
        <w:tc>
          <w:tcPr>
            <w:tcW w:w="2358" w:type="dxa"/>
            <w:shd w:val="clear" w:color="auto" w:fill="DEEAF6"/>
            <w:vAlign w:val="center"/>
          </w:tcPr>
          <w:p w14:paraId="12A3A970" w14:textId="3BFE0AA8" w:rsidR="00E35DE8" w:rsidRPr="00100CC5" w:rsidRDefault="00E35DE8" w:rsidP="0013301C">
            <w:pPr>
              <w:spacing w:before="0" w:after="0" w:line="280" w:lineRule="atLeast"/>
              <w:jc w:val="center"/>
              <w:rPr>
                <w:b/>
                <w:bCs/>
                <w:sz w:val="18"/>
                <w:szCs w:val="18"/>
                <w:lang w:val="en-US" w:eastAsia="ja-JP" w:bidi="hi-IN"/>
              </w:rPr>
            </w:pPr>
            <w:r>
              <w:rPr>
                <w:b/>
                <w:bCs/>
                <w:sz w:val="18"/>
                <w:szCs w:val="18"/>
                <w:lang w:val="en-US" w:eastAsia="ja-JP" w:bidi="hi-IN"/>
              </w:rPr>
              <w:t>Channel model</w:t>
            </w:r>
          </w:p>
        </w:tc>
        <w:tc>
          <w:tcPr>
            <w:tcW w:w="3748" w:type="dxa"/>
            <w:gridSpan w:val="4"/>
            <w:shd w:val="clear" w:color="auto" w:fill="DEEAF6"/>
          </w:tcPr>
          <w:p w14:paraId="63EB891E" w14:textId="471F947A" w:rsidR="00E35DE8" w:rsidRPr="007A1380" w:rsidRDefault="00E35DE8" w:rsidP="0013301C">
            <w:pPr>
              <w:spacing w:before="0" w:after="0" w:line="280" w:lineRule="atLeast"/>
              <w:jc w:val="center"/>
              <w:rPr>
                <w:b/>
                <w:bCs/>
                <w:sz w:val="18"/>
                <w:szCs w:val="18"/>
                <w:lang w:val="en-US" w:eastAsia="ja-JP" w:bidi="hi-IN"/>
              </w:rPr>
            </w:pPr>
            <w:r>
              <w:rPr>
                <w:b/>
                <w:bCs/>
                <w:sz w:val="18"/>
                <w:szCs w:val="18"/>
                <w:lang w:val="en-US" w:eastAsia="ja-JP" w:bidi="hi-IN"/>
              </w:rPr>
              <w:t>TDL-A</w:t>
            </w:r>
          </w:p>
        </w:tc>
        <w:tc>
          <w:tcPr>
            <w:tcW w:w="3749" w:type="dxa"/>
            <w:gridSpan w:val="4"/>
            <w:shd w:val="clear" w:color="auto" w:fill="DEEAF6"/>
          </w:tcPr>
          <w:p w14:paraId="099C3ABA" w14:textId="721F3E8D" w:rsidR="00E35DE8" w:rsidRPr="007A1380" w:rsidRDefault="00E35DE8" w:rsidP="0013301C">
            <w:pPr>
              <w:spacing w:before="0" w:after="0" w:line="280" w:lineRule="atLeast"/>
              <w:jc w:val="center"/>
              <w:rPr>
                <w:b/>
                <w:bCs/>
                <w:sz w:val="18"/>
                <w:szCs w:val="18"/>
                <w:lang w:val="en-US" w:eastAsia="ja-JP" w:bidi="hi-IN"/>
              </w:rPr>
            </w:pPr>
            <w:r>
              <w:rPr>
                <w:b/>
                <w:bCs/>
                <w:sz w:val="18"/>
                <w:szCs w:val="18"/>
                <w:lang w:val="en-US" w:eastAsia="ja-JP" w:bidi="hi-IN"/>
              </w:rPr>
              <w:t>TDL-C</w:t>
            </w:r>
          </w:p>
        </w:tc>
      </w:tr>
      <w:tr w:rsidR="00E35DE8" w:rsidRPr="00D64011" w14:paraId="7180B1EE" w14:textId="36324BA0" w:rsidTr="00E35DE8">
        <w:tc>
          <w:tcPr>
            <w:tcW w:w="2358" w:type="dxa"/>
            <w:shd w:val="clear" w:color="auto" w:fill="DEEAF6"/>
            <w:vAlign w:val="center"/>
          </w:tcPr>
          <w:p w14:paraId="2D1BF087" w14:textId="3D34CFF1" w:rsidR="00E35DE8" w:rsidRPr="00100CC5" w:rsidRDefault="00E35DE8" w:rsidP="00E35DE8">
            <w:pPr>
              <w:spacing w:before="0" w:after="0" w:line="280" w:lineRule="atLeast"/>
              <w:jc w:val="center"/>
              <w:rPr>
                <w:sz w:val="18"/>
                <w:szCs w:val="18"/>
                <w:lang w:val="en-US" w:eastAsia="ja-JP" w:bidi="hi-IN"/>
              </w:rPr>
            </w:pPr>
            <w:r w:rsidRPr="00100CC5">
              <w:rPr>
                <w:b/>
                <w:bCs/>
                <w:sz w:val="18"/>
                <w:szCs w:val="18"/>
                <w:lang w:val="en-US" w:eastAsia="ja-JP" w:bidi="hi-IN"/>
              </w:rPr>
              <w:t>Serving cell PDSCH FRC</w:t>
            </w:r>
          </w:p>
        </w:tc>
        <w:tc>
          <w:tcPr>
            <w:tcW w:w="1874" w:type="dxa"/>
            <w:gridSpan w:val="2"/>
            <w:shd w:val="clear" w:color="auto" w:fill="DEEAF6"/>
          </w:tcPr>
          <w:p w14:paraId="7A2AC531" w14:textId="14864E9F" w:rsidR="00E35DE8" w:rsidRPr="007A1380" w:rsidRDefault="00E35DE8" w:rsidP="00E35DE8">
            <w:pPr>
              <w:spacing w:before="0" w:after="0" w:line="280" w:lineRule="atLeast"/>
              <w:jc w:val="center"/>
              <w:rPr>
                <w:b/>
                <w:bCs/>
                <w:sz w:val="18"/>
                <w:szCs w:val="18"/>
                <w:lang w:val="en-US" w:eastAsia="ja-JP" w:bidi="hi-IN"/>
              </w:rPr>
            </w:pPr>
            <w:r w:rsidRPr="007A1380">
              <w:rPr>
                <w:b/>
                <w:bCs/>
                <w:sz w:val="18"/>
                <w:szCs w:val="18"/>
                <w:lang w:val="en-US" w:eastAsia="ja-JP" w:bidi="hi-IN"/>
              </w:rPr>
              <w:t>Rank 1, QPSK</w:t>
            </w:r>
          </w:p>
        </w:tc>
        <w:tc>
          <w:tcPr>
            <w:tcW w:w="1874" w:type="dxa"/>
            <w:gridSpan w:val="2"/>
            <w:shd w:val="clear" w:color="auto" w:fill="DEEAF6"/>
          </w:tcPr>
          <w:p w14:paraId="0AFBD916" w14:textId="7932FC60" w:rsidR="00E35DE8" w:rsidRPr="007A1380" w:rsidRDefault="00E35DE8" w:rsidP="00E35DE8">
            <w:pPr>
              <w:spacing w:before="0" w:after="0" w:line="280" w:lineRule="atLeast"/>
              <w:jc w:val="center"/>
              <w:rPr>
                <w:b/>
                <w:bCs/>
                <w:sz w:val="18"/>
                <w:szCs w:val="18"/>
                <w:lang w:val="en-US" w:eastAsia="ja-JP" w:bidi="hi-IN"/>
              </w:rPr>
            </w:pPr>
            <w:r w:rsidRPr="007A1380">
              <w:rPr>
                <w:b/>
                <w:bCs/>
                <w:sz w:val="18"/>
                <w:szCs w:val="18"/>
                <w:lang w:val="en-US" w:eastAsia="ja-JP" w:bidi="hi-IN"/>
              </w:rPr>
              <w:t>Rank 1, 16QAM</w:t>
            </w:r>
          </w:p>
        </w:tc>
        <w:tc>
          <w:tcPr>
            <w:tcW w:w="1874" w:type="dxa"/>
            <w:gridSpan w:val="2"/>
            <w:shd w:val="clear" w:color="auto" w:fill="DEEAF6"/>
          </w:tcPr>
          <w:p w14:paraId="30325851" w14:textId="362D0E82" w:rsidR="00E35DE8" w:rsidRPr="007A1380" w:rsidRDefault="00E35DE8" w:rsidP="00E35DE8">
            <w:pPr>
              <w:spacing w:before="0" w:after="0" w:line="280" w:lineRule="atLeast"/>
              <w:jc w:val="center"/>
              <w:rPr>
                <w:b/>
                <w:bCs/>
                <w:sz w:val="18"/>
                <w:szCs w:val="18"/>
                <w:lang w:val="en-US" w:eastAsia="ja-JP" w:bidi="hi-IN"/>
              </w:rPr>
            </w:pPr>
            <w:r w:rsidRPr="007A1380">
              <w:rPr>
                <w:b/>
                <w:bCs/>
                <w:sz w:val="18"/>
                <w:szCs w:val="18"/>
                <w:lang w:val="en-US" w:eastAsia="ja-JP" w:bidi="hi-IN"/>
              </w:rPr>
              <w:t>Rank 1, QPSK</w:t>
            </w:r>
          </w:p>
        </w:tc>
        <w:tc>
          <w:tcPr>
            <w:tcW w:w="1875" w:type="dxa"/>
            <w:gridSpan w:val="2"/>
            <w:shd w:val="clear" w:color="auto" w:fill="DEEAF6"/>
          </w:tcPr>
          <w:p w14:paraId="428BFA03" w14:textId="79925DCD" w:rsidR="00E35DE8" w:rsidRPr="007A1380" w:rsidRDefault="00E35DE8" w:rsidP="00E35DE8">
            <w:pPr>
              <w:spacing w:before="0" w:after="0" w:line="280" w:lineRule="atLeast"/>
              <w:jc w:val="center"/>
              <w:rPr>
                <w:b/>
                <w:bCs/>
                <w:sz w:val="18"/>
                <w:szCs w:val="18"/>
                <w:lang w:val="en-US" w:eastAsia="ja-JP" w:bidi="hi-IN"/>
              </w:rPr>
            </w:pPr>
            <w:r w:rsidRPr="007A1380">
              <w:rPr>
                <w:b/>
                <w:bCs/>
                <w:sz w:val="18"/>
                <w:szCs w:val="18"/>
                <w:lang w:val="en-US" w:eastAsia="ja-JP" w:bidi="hi-IN"/>
              </w:rPr>
              <w:t>Rank 1, 16QAM</w:t>
            </w:r>
          </w:p>
        </w:tc>
      </w:tr>
      <w:tr w:rsidR="00E35DE8" w:rsidRPr="00D64011" w14:paraId="7CBA34FA" w14:textId="7D0B3EE6" w:rsidTr="001C5478">
        <w:tc>
          <w:tcPr>
            <w:tcW w:w="2358" w:type="dxa"/>
            <w:shd w:val="clear" w:color="auto" w:fill="DEEAF6"/>
            <w:vAlign w:val="center"/>
          </w:tcPr>
          <w:p w14:paraId="3FC876FE" w14:textId="55AADC61" w:rsidR="00E35DE8" w:rsidRPr="007A1380" w:rsidRDefault="00E35DE8" w:rsidP="00E35DE8">
            <w:pPr>
              <w:spacing w:before="0" w:after="0" w:line="280" w:lineRule="atLeast"/>
              <w:jc w:val="center"/>
              <w:rPr>
                <w:sz w:val="18"/>
                <w:szCs w:val="18"/>
                <w:lang w:val="en-US" w:eastAsia="ja-JP" w:bidi="hi-IN"/>
              </w:rPr>
            </w:pPr>
            <w:r>
              <w:rPr>
                <w:b/>
                <w:bCs/>
                <w:sz w:val="18"/>
                <w:szCs w:val="18"/>
                <w:lang w:val="en-US" w:eastAsia="ja-JP" w:bidi="hi-IN"/>
              </w:rPr>
              <w:t>Number of Rx antennas</w:t>
            </w:r>
          </w:p>
        </w:tc>
        <w:tc>
          <w:tcPr>
            <w:tcW w:w="937" w:type="dxa"/>
            <w:shd w:val="clear" w:color="auto" w:fill="DEEAF6"/>
            <w:vAlign w:val="center"/>
          </w:tcPr>
          <w:p w14:paraId="0889CB7D" w14:textId="3A379263" w:rsidR="00E35DE8" w:rsidRPr="007A1380" w:rsidRDefault="00E35DE8" w:rsidP="00E35DE8">
            <w:pPr>
              <w:spacing w:before="0" w:after="0" w:line="280" w:lineRule="atLeast"/>
              <w:jc w:val="center"/>
              <w:rPr>
                <w:b/>
                <w:bCs/>
                <w:sz w:val="18"/>
                <w:szCs w:val="18"/>
                <w:lang w:val="en-US" w:eastAsia="ja-JP" w:bidi="hi-IN"/>
              </w:rPr>
            </w:pPr>
            <w:r>
              <w:rPr>
                <w:b/>
                <w:bCs/>
                <w:sz w:val="18"/>
                <w:szCs w:val="18"/>
                <w:lang w:val="en-US" w:eastAsia="ja-JP" w:bidi="hi-IN"/>
              </w:rPr>
              <w:t>2 Rx</w:t>
            </w:r>
          </w:p>
        </w:tc>
        <w:tc>
          <w:tcPr>
            <w:tcW w:w="937" w:type="dxa"/>
            <w:shd w:val="clear" w:color="auto" w:fill="DEEAF6"/>
            <w:vAlign w:val="center"/>
          </w:tcPr>
          <w:p w14:paraId="29502C64" w14:textId="7B666445" w:rsidR="00E35DE8" w:rsidRPr="007A1380" w:rsidRDefault="00E35DE8" w:rsidP="00E35DE8">
            <w:pPr>
              <w:spacing w:before="0" w:after="0" w:line="280" w:lineRule="atLeast"/>
              <w:jc w:val="center"/>
              <w:rPr>
                <w:b/>
                <w:bCs/>
                <w:sz w:val="18"/>
                <w:szCs w:val="18"/>
                <w:lang w:val="en-US" w:eastAsia="ja-JP" w:bidi="hi-IN"/>
              </w:rPr>
            </w:pPr>
            <w:r>
              <w:rPr>
                <w:b/>
                <w:bCs/>
                <w:sz w:val="18"/>
                <w:szCs w:val="18"/>
                <w:lang w:val="en-US" w:eastAsia="ja-JP" w:bidi="hi-IN"/>
              </w:rPr>
              <w:t>4 Rx</w:t>
            </w:r>
          </w:p>
        </w:tc>
        <w:tc>
          <w:tcPr>
            <w:tcW w:w="937" w:type="dxa"/>
            <w:shd w:val="clear" w:color="auto" w:fill="DEEAF6"/>
            <w:vAlign w:val="center"/>
          </w:tcPr>
          <w:p w14:paraId="03C3B1BA" w14:textId="5AD5F3A6" w:rsidR="00E35DE8" w:rsidRPr="007A1380" w:rsidRDefault="00E35DE8" w:rsidP="00E35DE8">
            <w:pPr>
              <w:spacing w:before="0" w:after="0" w:line="280" w:lineRule="atLeast"/>
              <w:jc w:val="center"/>
              <w:rPr>
                <w:b/>
                <w:bCs/>
                <w:sz w:val="18"/>
                <w:szCs w:val="18"/>
                <w:lang w:val="en-US" w:eastAsia="ja-JP" w:bidi="hi-IN"/>
              </w:rPr>
            </w:pPr>
            <w:r>
              <w:rPr>
                <w:b/>
                <w:bCs/>
                <w:sz w:val="18"/>
                <w:szCs w:val="18"/>
                <w:lang w:val="en-US" w:eastAsia="ja-JP" w:bidi="hi-IN"/>
              </w:rPr>
              <w:t>2 Rx</w:t>
            </w:r>
          </w:p>
        </w:tc>
        <w:tc>
          <w:tcPr>
            <w:tcW w:w="937" w:type="dxa"/>
            <w:shd w:val="clear" w:color="auto" w:fill="DEEAF6"/>
            <w:vAlign w:val="center"/>
          </w:tcPr>
          <w:p w14:paraId="0585E54C" w14:textId="25A5F007" w:rsidR="00E35DE8" w:rsidRPr="007A1380" w:rsidRDefault="00E35DE8" w:rsidP="00E35DE8">
            <w:pPr>
              <w:spacing w:before="0" w:after="0" w:line="280" w:lineRule="atLeast"/>
              <w:jc w:val="center"/>
              <w:rPr>
                <w:b/>
                <w:bCs/>
                <w:sz w:val="18"/>
                <w:szCs w:val="18"/>
                <w:lang w:val="en-US" w:eastAsia="ja-JP" w:bidi="hi-IN"/>
              </w:rPr>
            </w:pPr>
            <w:r>
              <w:rPr>
                <w:b/>
                <w:bCs/>
                <w:sz w:val="18"/>
                <w:szCs w:val="18"/>
                <w:lang w:val="en-US" w:eastAsia="ja-JP" w:bidi="hi-IN"/>
              </w:rPr>
              <w:t>4 Rx</w:t>
            </w:r>
          </w:p>
        </w:tc>
        <w:tc>
          <w:tcPr>
            <w:tcW w:w="937" w:type="dxa"/>
            <w:shd w:val="clear" w:color="auto" w:fill="DEEAF6"/>
            <w:vAlign w:val="center"/>
          </w:tcPr>
          <w:p w14:paraId="3EE84BFE" w14:textId="69F60765" w:rsidR="00E35DE8" w:rsidRDefault="00E35DE8" w:rsidP="00E35DE8">
            <w:pPr>
              <w:spacing w:before="0" w:after="0" w:line="280" w:lineRule="atLeast"/>
              <w:jc w:val="center"/>
              <w:rPr>
                <w:b/>
                <w:bCs/>
                <w:sz w:val="18"/>
                <w:szCs w:val="18"/>
                <w:lang w:val="en-US" w:eastAsia="ja-JP" w:bidi="hi-IN"/>
              </w:rPr>
            </w:pPr>
            <w:r>
              <w:rPr>
                <w:b/>
                <w:bCs/>
                <w:sz w:val="18"/>
                <w:szCs w:val="18"/>
                <w:lang w:val="en-US" w:eastAsia="ja-JP" w:bidi="hi-IN"/>
              </w:rPr>
              <w:t>2 Rx</w:t>
            </w:r>
          </w:p>
        </w:tc>
        <w:tc>
          <w:tcPr>
            <w:tcW w:w="937" w:type="dxa"/>
            <w:shd w:val="clear" w:color="auto" w:fill="DEEAF6"/>
            <w:vAlign w:val="center"/>
          </w:tcPr>
          <w:p w14:paraId="4C70753A" w14:textId="1E869924" w:rsidR="00E35DE8" w:rsidRDefault="00E35DE8" w:rsidP="00E35DE8">
            <w:pPr>
              <w:spacing w:before="0" w:after="0" w:line="280" w:lineRule="atLeast"/>
              <w:jc w:val="center"/>
              <w:rPr>
                <w:b/>
                <w:bCs/>
                <w:sz w:val="18"/>
                <w:szCs w:val="18"/>
                <w:lang w:val="en-US" w:eastAsia="ja-JP" w:bidi="hi-IN"/>
              </w:rPr>
            </w:pPr>
            <w:r>
              <w:rPr>
                <w:b/>
                <w:bCs/>
                <w:sz w:val="18"/>
                <w:szCs w:val="18"/>
                <w:lang w:val="en-US" w:eastAsia="ja-JP" w:bidi="hi-IN"/>
              </w:rPr>
              <w:t>4 Rx</w:t>
            </w:r>
          </w:p>
        </w:tc>
        <w:tc>
          <w:tcPr>
            <w:tcW w:w="937" w:type="dxa"/>
            <w:shd w:val="clear" w:color="auto" w:fill="DEEAF6"/>
            <w:vAlign w:val="center"/>
          </w:tcPr>
          <w:p w14:paraId="5088CCA8" w14:textId="44F214F2" w:rsidR="00E35DE8" w:rsidRDefault="00E35DE8" w:rsidP="00E35DE8">
            <w:pPr>
              <w:spacing w:before="0" w:after="0" w:line="280" w:lineRule="atLeast"/>
              <w:jc w:val="center"/>
              <w:rPr>
                <w:b/>
                <w:bCs/>
                <w:sz w:val="18"/>
                <w:szCs w:val="18"/>
                <w:lang w:val="en-US" w:eastAsia="ja-JP" w:bidi="hi-IN"/>
              </w:rPr>
            </w:pPr>
            <w:r>
              <w:rPr>
                <w:b/>
                <w:bCs/>
                <w:sz w:val="18"/>
                <w:szCs w:val="18"/>
                <w:lang w:val="en-US" w:eastAsia="ja-JP" w:bidi="hi-IN"/>
              </w:rPr>
              <w:t>2 Rx</w:t>
            </w:r>
          </w:p>
        </w:tc>
        <w:tc>
          <w:tcPr>
            <w:tcW w:w="938" w:type="dxa"/>
            <w:shd w:val="clear" w:color="auto" w:fill="DEEAF6"/>
            <w:vAlign w:val="center"/>
          </w:tcPr>
          <w:p w14:paraId="3379057A" w14:textId="161A6B1F" w:rsidR="00E35DE8" w:rsidRDefault="00E35DE8" w:rsidP="00E35DE8">
            <w:pPr>
              <w:spacing w:before="0" w:after="0" w:line="280" w:lineRule="atLeast"/>
              <w:jc w:val="center"/>
              <w:rPr>
                <w:b/>
                <w:bCs/>
                <w:sz w:val="18"/>
                <w:szCs w:val="18"/>
                <w:lang w:val="en-US" w:eastAsia="ja-JP" w:bidi="hi-IN"/>
              </w:rPr>
            </w:pPr>
            <w:r>
              <w:rPr>
                <w:b/>
                <w:bCs/>
                <w:sz w:val="18"/>
                <w:szCs w:val="18"/>
                <w:lang w:val="en-US" w:eastAsia="ja-JP" w:bidi="hi-IN"/>
              </w:rPr>
              <w:t>4 Rx</w:t>
            </w:r>
          </w:p>
        </w:tc>
      </w:tr>
      <w:tr w:rsidR="00BE31DB" w:rsidRPr="00D64011" w14:paraId="6EDB76E3" w14:textId="4CF0D90E" w:rsidTr="008408AE">
        <w:tc>
          <w:tcPr>
            <w:tcW w:w="2358" w:type="dxa"/>
            <w:shd w:val="clear" w:color="auto" w:fill="DEEAF6"/>
            <w:vAlign w:val="center"/>
          </w:tcPr>
          <w:p w14:paraId="7136F7E3" w14:textId="069BA743" w:rsidR="00BE31DB" w:rsidRPr="00A744BB" w:rsidRDefault="00BE31DB" w:rsidP="00BE31DB">
            <w:pPr>
              <w:spacing w:before="0" w:after="0" w:line="280" w:lineRule="atLeast"/>
              <w:jc w:val="center"/>
              <w:rPr>
                <w:b/>
                <w:bCs/>
                <w:sz w:val="18"/>
                <w:szCs w:val="18"/>
                <w:lang w:val="en-US" w:eastAsia="ja-JP" w:bidi="hi-IN"/>
              </w:rPr>
            </w:pPr>
            <w:bookmarkStart w:id="16" w:name="_Hlk79157611"/>
            <w:r w:rsidRPr="00A744BB">
              <w:rPr>
                <w:b/>
                <w:bCs/>
                <w:sz w:val="18"/>
                <w:szCs w:val="18"/>
                <w:lang w:val="en-US" w:eastAsia="ja-JP" w:bidi="hi-IN"/>
              </w:rPr>
              <w:t>INRs 5.43 and -1.50</w:t>
            </w:r>
            <w:r>
              <w:rPr>
                <w:b/>
                <w:bCs/>
                <w:sz w:val="18"/>
                <w:szCs w:val="18"/>
                <w:lang w:val="en-US" w:eastAsia="ja-JP" w:bidi="hi-IN"/>
              </w:rPr>
              <w:t xml:space="preserve"> dB</w:t>
            </w:r>
          </w:p>
        </w:tc>
        <w:tc>
          <w:tcPr>
            <w:tcW w:w="937" w:type="dxa"/>
            <w:shd w:val="clear" w:color="auto" w:fill="auto"/>
            <w:vAlign w:val="center"/>
          </w:tcPr>
          <w:p w14:paraId="64D0A631" w14:textId="296CABD0" w:rsidR="00BE31DB" w:rsidRPr="00900CE5" w:rsidRDefault="00BE31DB" w:rsidP="00BE31DB">
            <w:pPr>
              <w:spacing w:before="0" w:after="0" w:line="280" w:lineRule="atLeast"/>
              <w:jc w:val="center"/>
              <w:rPr>
                <w:lang w:val="en-US" w:eastAsia="ja-JP" w:bidi="hi-IN"/>
              </w:rPr>
            </w:pPr>
            <w:r>
              <w:rPr>
                <w:color w:val="000000"/>
                <w:lang w:eastAsia="ja-JP" w:bidi="hi-IN"/>
              </w:rPr>
              <w:t>1.1</w:t>
            </w:r>
          </w:p>
        </w:tc>
        <w:tc>
          <w:tcPr>
            <w:tcW w:w="937" w:type="dxa"/>
            <w:shd w:val="clear" w:color="auto" w:fill="auto"/>
            <w:vAlign w:val="center"/>
          </w:tcPr>
          <w:p w14:paraId="338480D7" w14:textId="49081292" w:rsidR="00BE31DB" w:rsidRPr="00900CE5" w:rsidRDefault="00BE31DB" w:rsidP="00BE31DB">
            <w:pPr>
              <w:spacing w:before="0" w:after="0" w:line="280" w:lineRule="atLeast"/>
              <w:jc w:val="center"/>
              <w:rPr>
                <w:lang w:val="en-US" w:eastAsia="ja-JP" w:bidi="hi-IN"/>
              </w:rPr>
            </w:pPr>
            <w:r>
              <w:rPr>
                <w:color w:val="000000"/>
                <w:lang w:eastAsia="ja-JP" w:bidi="hi-IN"/>
              </w:rPr>
              <w:t>2.2</w:t>
            </w:r>
          </w:p>
        </w:tc>
        <w:tc>
          <w:tcPr>
            <w:tcW w:w="937" w:type="dxa"/>
            <w:shd w:val="clear" w:color="auto" w:fill="auto"/>
            <w:vAlign w:val="center"/>
          </w:tcPr>
          <w:p w14:paraId="7D4F862D" w14:textId="55BD33DE" w:rsidR="00BE31DB" w:rsidRPr="00C17915" w:rsidRDefault="00BE31DB" w:rsidP="00BE31DB">
            <w:pPr>
              <w:spacing w:before="0" w:after="0" w:line="280" w:lineRule="atLeast"/>
              <w:jc w:val="center"/>
              <w:rPr>
                <w:lang w:val="en-US" w:eastAsia="ja-JP" w:bidi="hi-IN"/>
              </w:rPr>
            </w:pPr>
            <w:r>
              <w:rPr>
                <w:color w:val="000000"/>
                <w:lang w:eastAsia="ja-JP" w:bidi="hi-IN"/>
              </w:rPr>
              <w:t>0.9</w:t>
            </w:r>
          </w:p>
        </w:tc>
        <w:tc>
          <w:tcPr>
            <w:tcW w:w="937" w:type="dxa"/>
            <w:vAlign w:val="center"/>
          </w:tcPr>
          <w:p w14:paraId="7AF4E233" w14:textId="567BBAC4" w:rsidR="00BE31DB" w:rsidRPr="00C17915" w:rsidRDefault="00BE31DB" w:rsidP="00BE31DB">
            <w:pPr>
              <w:spacing w:before="0" w:after="0" w:line="280" w:lineRule="atLeast"/>
              <w:jc w:val="center"/>
              <w:rPr>
                <w:lang w:val="en-US" w:eastAsia="ja-JP" w:bidi="hi-IN"/>
              </w:rPr>
            </w:pPr>
            <w:r>
              <w:rPr>
                <w:color w:val="000000"/>
                <w:lang w:eastAsia="ja-JP" w:bidi="hi-IN"/>
              </w:rPr>
              <w:t>1.6</w:t>
            </w:r>
          </w:p>
        </w:tc>
        <w:tc>
          <w:tcPr>
            <w:tcW w:w="937" w:type="dxa"/>
            <w:vAlign w:val="center"/>
          </w:tcPr>
          <w:p w14:paraId="5F27958D" w14:textId="63B8D95A" w:rsidR="00BE31DB" w:rsidRPr="00C17915" w:rsidRDefault="00BE31DB" w:rsidP="00BE31DB">
            <w:pPr>
              <w:spacing w:before="0" w:after="0" w:line="280" w:lineRule="atLeast"/>
              <w:jc w:val="center"/>
              <w:rPr>
                <w:lang w:val="en-US" w:eastAsia="ja-JP" w:bidi="hi-IN"/>
              </w:rPr>
            </w:pPr>
            <w:r>
              <w:rPr>
                <w:color w:val="000000"/>
                <w:lang w:eastAsia="ja-JP" w:bidi="hi-IN"/>
              </w:rPr>
              <w:t>1.0</w:t>
            </w:r>
          </w:p>
        </w:tc>
        <w:tc>
          <w:tcPr>
            <w:tcW w:w="937" w:type="dxa"/>
            <w:vAlign w:val="center"/>
          </w:tcPr>
          <w:p w14:paraId="7EAF70A9" w14:textId="45773DF7" w:rsidR="00BE31DB" w:rsidRPr="00C17915" w:rsidRDefault="00BE31DB" w:rsidP="00BE31DB">
            <w:pPr>
              <w:spacing w:before="0" w:after="0" w:line="280" w:lineRule="atLeast"/>
              <w:jc w:val="center"/>
              <w:rPr>
                <w:lang w:val="en-US" w:eastAsia="ja-JP" w:bidi="hi-IN"/>
              </w:rPr>
            </w:pPr>
            <w:r>
              <w:rPr>
                <w:color w:val="000000"/>
                <w:lang w:eastAsia="ja-JP" w:bidi="hi-IN"/>
              </w:rPr>
              <w:t>2.1</w:t>
            </w:r>
          </w:p>
        </w:tc>
        <w:tc>
          <w:tcPr>
            <w:tcW w:w="937" w:type="dxa"/>
            <w:vAlign w:val="center"/>
          </w:tcPr>
          <w:p w14:paraId="5F0AF7DA" w14:textId="0A9118A1" w:rsidR="00BE31DB" w:rsidRPr="00C17915" w:rsidRDefault="00BE31DB" w:rsidP="00BE31DB">
            <w:pPr>
              <w:spacing w:before="0" w:after="0" w:line="280" w:lineRule="atLeast"/>
              <w:jc w:val="center"/>
              <w:rPr>
                <w:lang w:val="en-US" w:eastAsia="ja-JP" w:bidi="hi-IN"/>
              </w:rPr>
            </w:pPr>
            <w:r>
              <w:rPr>
                <w:color w:val="000000"/>
                <w:lang w:eastAsia="ja-JP" w:bidi="hi-IN"/>
              </w:rPr>
              <w:t>0.9</w:t>
            </w:r>
          </w:p>
        </w:tc>
        <w:tc>
          <w:tcPr>
            <w:tcW w:w="938" w:type="dxa"/>
            <w:vAlign w:val="center"/>
          </w:tcPr>
          <w:p w14:paraId="4EC3CF7E" w14:textId="7B6AA18A" w:rsidR="00BE31DB" w:rsidRPr="00C17915" w:rsidRDefault="00BE31DB" w:rsidP="00BE31DB">
            <w:pPr>
              <w:spacing w:before="0" w:after="0" w:line="280" w:lineRule="atLeast"/>
              <w:jc w:val="center"/>
              <w:rPr>
                <w:lang w:val="en-US" w:eastAsia="ja-JP" w:bidi="hi-IN"/>
              </w:rPr>
            </w:pPr>
            <w:r>
              <w:rPr>
                <w:color w:val="000000"/>
                <w:lang w:eastAsia="ja-JP" w:bidi="hi-IN"/>
              </w:rPr>
              <w:t>1.4</w:t>
            </w:r>
          </w:p>
        </w:tc>
      </w:tr>
      <w:tr w:rsidR="00BE31DB" w:rsidRPr="00D64011" w14:paraId="29673FE8" w14:textId="77777777" w:rsidTr="008408AE">
        <w:tc>
          <w:tcPr>
            <w:tcW w:w="2358" w:type="dxa"/>
            <w:shd w:val="clear" w:color="auto" w:fill="DEEAF6"/>
            <w:vAlign w:val="center"/>
          </w:tcPr>
          <w:p w14:paraId="13849818" w14:textId="5B66FDE8" w:rsidR="00BE31DB" w:rsidRPr="00A744BB" w:rsidRDefault="00BE31DB" w:rsidP="00BE31DB">
            <w:pPr>
              <w:spacing w:before="0" w:after="0" w:line="280" w:lineRule="atLeast"/>
              <w:jc w:val="center"/>
              <w:rPr>
                <w:b/>
                <w:bCs/>
                <w:sz w:val="18"/>
                <w:szCs w:val="18"/>
                <w:lang w:val="en-US" w:eastAsia="ja-JP" w:bidi="hi-IN"/>
              </w:rPr>
            </w:pPr>
            <w:r w:rsidRPr="00A744BB">
              <w:rPr>
                <w:b/>
                <w:bCs/>
                <w:sz w:val="18"/>
                <w:szCs w:val="18"/>
                <w:lang w:val="en-US" w:eastAsia="ja-JP" w:bidi="hi-IN"/>
              </w:rPr>
              <w:t xml:space="preserve">INRs </w:t>
            </w:r>
            <w:r>
              <w:rPr>
                <w:b/>
                <w:bCs/>
                <w:sz w:val="18"/>
                <w:szCs w:val="18"/>
                <w:lang w:val="en-US" w:eastAsia="ja-JP" w:bidi="hi-IN"/>
              </w:rPr>
              <w:t>7</w:t>
            </w:r>
            <w:r w:rsidRPr="00A744BB">
              <w:rPr>
                <w:b/>
                <w:bCs/>
                <w:sz w:val="18"/>
                <w:szCs w:val="18"/>
                <w:lang w:val="en-US" w:eastAsia="ja-JP" w:bidi="hi-IN"/>
              </w:rPr>
              <w:t>.</w:t>
            </w:r>
            <w:r>
              <w:rPr>
                <w:b/>
                <w:bCs/>
                <w:sz w:val="18"/>
                <w:szCs w:val="18"/>
                <w:lang w:val="en-US" w:eastAsia="ja-JP" w:bidi="hi-IN"/>
              </w:rPr>
              <w:t>77</w:t>
            </w:r>
            <w:r w:rsidRPr="00A744BB">
              <w:rPr>
                <w:b/>
                <w:bCs/>
                <w:sz w:val="18"/>
                <w:szCs w:val="18"/>
                <w:lang w:val="en-US" w:eastAsia="ja-JP" w:bidi="hi-IN"/>
              </w:rPr>
              <w:t xml:space="preserve"> and </w:t>
            </w:r>
            <w:r>
              <w:rPr>
                <w:b/>
                <w:bCs/>
                <w:sz w:val="18"/>
                <w:szCs w:val="18"/>
                <w:lang w:val="en-US" w:eastAsia="ja-JP" w:bidi="hi-IN"/>
              </w:rPr>
              <w:t>2.29 dB</w:t>
            </w:r>
          </w:p>
        </w:tc>
        <w:tc>
          <w:tcPr>
            <w:tcW w:w="937" w:type="dxa"/>
            <w:shd w:val="clear" w:color="auto" w:fill="auto"/>
            <w:vAlign w:val="center"/>
          </w:tcPr>
          <w:p w14:paraId="60CB7C07" w14:textId="44C42F28" w:rsidR="00BE31DB" w:rsidRPr="00900CE5" w:rsidRDefault="00BE31DB" w:rsidP="00BE31DB">
            <w:pPr>
              <w:spacing w:before="0" w:after="0" w:line="280" w:lineRule="atLeast"/>
              <w:jc w:val="center"/>
              <w:rPr>
                <w:lang w:val="en-US" w:eastAsia="ja-JP" w:bidi="hi-IN"/>
              </w:rPr>
            </w:pPr>
            <w:r>
              <w:rPr>
                <w:color w:val="000000"/>
                <w:lang w:eastAsia="ja-JP" w:bidi="hi-IN"/>
              </w:rPr>
              <w:t>1.4</w:t>
            </w:r>
          </w:p>
        </w:tc>
        <w:tc>
          <w:tcPr>
            <w:tcW w:w="937" w:type="dxa"/>
            <w:shd w:val="clear" w:color="auto" w:fill="auto"/>
            <w:vAlign w:val="center"/>
          </w:tcPr>
          <w:p w14:paraId="7961F1EE" w14:textId="3551ED78" w:rsidR="00BE31DB" w:rsidRPr="00900CE5" w:rsidRDefault="00BE31DB" w:rsidP="00BE31DB">
            <w:pPr>
              <w:spacing w:before="0" w:after="0" w:line="280" w:lineRule="atLeast"/>
              <w:jc w:val="center"/>
              <w:rPr>
                <w:lang w:val="en-US" w:eastAsia="ja-JP" w:bidi="hi-IN"/>
              </w:rPr>
            </w:pPr>
            <w:r>
              <w:rPr>
                <w:color w:val="000000"/>
                <w:lang w:eastAsia="ja-JP" w:bidi="hi-IN"/>
              </w:rPr>
              <w:t>3.4</w:t>
            </w:r>
          </w:p>
        </w:tc>
        <w:tc>
          <w:tcPr>
            <w:tcW w:w="937" w:type="dxa"/>
            <w:shd w:val="clear" w:color="auto" w:fill="auto"/>
            <w:vAlign w:val="center"/>
          </w:tcPr>
          <w:p w14:paraId="3D8B2C0D" w14:textId="08D4FE50" w:rsidR="00BE31DB" w:rsidRPr="00C17915" w:rsidRDefault="00917886" w:rsidP="00BE31DB">
            <w:pPr>
              <w:spacing w:before="0" w:after="0" w:line="280" w:lineRule="atLeast"/>
              <w:jc w:val="center"/>
              <w:rPr>
                <w:lang w:val="en-US" w:eastAsia="ja-JP" w:bidi="hi-IN"/>
              </w:rPr>
            </w:pPr>
            <w:r>
              <w:rPr>
                <w:color w:val="000000"/>
                <w:lang w:eastAsia="ja-JP" w:bidi="hi-IN"/>
              </w:rPr>
              <w:t>1</w:t>
            </w:r>
            <w:r w:rsidR="00BE31DB">
              <w:rPr>
                <w:color w:val="000000"/>
                <w:lang w:eastAsia="ja-JP" w:bidi="hi-IN"/>
              </w:rPr>
              <w:t>.</w:t>
            </w:r>
            <w:r>
              <w:rPr>
                <w:color w:val="000000"/>
                <w:lang w:eastAsia="ja-JP" w:bidi="hi-IN"/>
              </w:rPr>
              <w:t>0</w:t>
            </w:r>
          </w:p>
        </w:tc>
        <w:tc>
          <w:tcPr>
            <w:tcW w:w="937" w:type="dxa"/>
            <w:vAlign w:val="center"/>
          </w:tcPr>
          <w:p w14:paraId="1F25BA7A" w14:textId="34801267" w:rsidR="00BE31DB" w:rsidRPr="00C17915" w:rsidRDefault="00BE31DB" w:rsidP="00BE31DB">
            <w:pPr>
              <w:spacing w:before="0" w:after="0" w:line="280" w:lineRule="atLeast"/>
              <w:jc w:val="center"/>
              <w:rPr>
                <w:lang w:val="en-US" w:eastAsia="ja-JP" w:bidi="hi-IN"/>
              </w:rPr>
            </w:pPr>
            <w:r>
              <w:rPr>
                <w:color w:val="000000"/>
                <w:lang w:eastAsia="ja-JP" w:bidi="hi-IN"/>
              </w:rPr>
              <w:t>2.6</w:t>
            </w:r>
          </w:p>
        </w:tc>
        <w:tc>
          <w:tcPr>
            <w:tcW w:w="937" w:type="dxa"/>
            <w:vAlign w:val="center"/>
          </w:tcPr>
          <w:p w14:paraId="056FA64D" w14:textId="304ED222" w:rsidR="00BE31DB" w:rsidRPr="00C17915" w:rsidRDefault="00BE31DB" w:rsidP="00BE31DB">
            <w:pPr>
              <w:spacing w:before="0" w:after="0" w:line="280" w:lineRule="atLeast"/>
              <w:jc w:val="center"/>
              <w:rPr>
                <w:lang w:val="en-US" w:eastAsia="ja-JP" w:bidi="hi-IN"/>
              </w:rPr>
            </w:pPr>
            <w:r>
              <w:rPr>
                <w:color w:val="000000"/>
                <w:lang w:eastAsia="ja-JP" w:bidi="hi-IN"/>
              </w:rPr>
              <w:t>1.3</w:t>
            </w:r>
          </w:p>
        </w:tc>
        <w:tc>
          <w:tcPr>
            <w:tcW w:w="937" w:type="dxa"/>
            <w:vAlign w:val="center"/>
          </w:tcPr>
          <w:p w14:paraId="274B927E" w14:textId="5AE03E96" w:rsidR="00BE31DB" w:rsidRPr="00C17915" w:rsidRDefault="00BE31DB" w:rsidP="00BE31DB">
            <w:pPr>
              <w:spacing w:before="0" w:after="0" w:line="280" w:lineRule="atLeast"/>
              <w:jc w:val="center"/>
              <w:rPr>
                <w:lang w:val="en-US" w:eastAsia="ja-JP" w:bidi="hi-IN"/>
              </w:rPr>
            </w:pPr>
            <w:r>
              <w:rPr>
                <w:color w:val="000000"/>
                <w:lang w:eastAsia="ja-JP" w:bidi="hi-IN"/>
              </w:rPr>
              <w:t>3.3</w:t>
            </w:r>
          </w:p>
        </w:tc>
        <w:tc>
          <w:tcPr>
            <w:tcW w:w="937" w:type="dxa"/>
            <w:vAlign w:val="center"/>
          </w:tcPr>
          <w:p w14:paraId="193FC04C" w14:textId="67CDF155" w:rsidR="00BE31DB" w:rsidRPr="00C17915" w:rsidRDefault="00BE31DB" w:rsidP="00BE31DB">
            <w:pPr>
              <w:spacing w:before="0" w:after="0" w:line="280" w:lineRule="atLeast"/>
              <w:jc w:val="center"/>
              <w:rPr>
                <w:lang w:val="en-US" w:eastAsia="ja-JP" w:bidi="hi-IN"/>
              </w:rPr>
            </w:pPr>
            <w:r>
              <w:rPr>
                <w:color w:val="000000"/>
                <w:lang w:eastAsia="ja-JP" w:bidi="hi-IN"/>
              </w:rPr>
              <w:t>1.2</w:t>
            </w:r>
          </w:p>
        </w:tc>
        <w:tc>
          <w:tcPr>
            <w:tcW w:w="938" w:type="dxa"/>
            <w:vAlign w:val="center"/>
          </w:tcPr>
          <w:p w14:paraId="3DC0D2E4" w14:textId="62B038D9" w:rsidR="00BE31DB" w:rsidRPr="00C17915" w:rsidRDefault="00BE31DB" w:rsidP="00BE31DB">
            <w:pPr>
              <w:spacing w:before="0" w:after="0" w:line="280" w:lineRule="atLeast"/>
              <w:jc w:val="center"/>
              <w:rPr>
                <w:lang w:val="en-US" w:eastAsia="ja-JP" w:bidi="hi-IN"/>
              </w:rPr>
            </w:pPr>
            <w:r>
              <w:rPr>
                <w:color w:val="000000"/>
                <w:lang w:eastAsia="ja-JP" w:bidi="hi-IN"/>
              </w:rPr>
              <w:t>2.3</w:t>
            </w:r>
          </w:p>
        </w:tc>
      </w:tr>
      <w:tr w:rsidR="00BE31DB" w:rsidRPr="00D64011" w14:paraId="42735725" w14:textId="05A3EFB6" w:rsidTr="008408AE">
        <w:tc>
          <w:tcPr>
            <w:tcW w:w="2358" w:type="dxa"/>
            <w:shd w:val="clear" w:color="auto" w:fill="DEEAF6"/>
            <w:vAlign w:val="center"/>
          </w:tcPr>
          <w:p w14:paraId="54CE65C2" w14:textId="2E6369D3" w:rsidR="00BE31DB" w:rsidRPr="00A744BB" w:rsidRDefault="00BE31DB" w:rsidP="00BE31DB">
            <w:pPr>
              <w:spacing w:before="0" w:after="0" w:line="280" w:lineRule="atLeast"/>
              <w:jc w:val="center"/>
              <w:rPr>
                <w:b/>
                <w:sz w:val="18"/>
                <w:szCs w:val="18"/>
              </w:rPr>
            </w:pPr>
            <w:r w:rsidRPr="00A744BB">
              <w:rPr>
                <w:b/>
                <w:bCs/>
                <w:sz w:val="18"/>
                <w:szCs w:val="18"/>
                <w:lang w:val="en-US" w:eastAsia="ja-JP" w:bidi="hi-IN"/>
              </w:rPr>
              <w:t>INRs 11.39 and 5.45</w:t>
            </w:r>
            <w:r>
              <w:rPr>
                <w:b/>
                <w:bCs/>
                <w:sz w:val="18"/>
                <w:szCs w:val="18"/>
                <w:lang w:val="en-US" w:eastAsia="ja-JP" w:bidi="hi-IN"/>
              </w:rPr>
              <w:t xml:space="preserve"> dB</w:t>
            </w:r>
          </w:p>
        </w:tc>
        <w:tc>
          <w:tcPr>
            <w:tcW w:w="937" w:type="dxa"/>
            <w:shd w:val="clear" w:color="auto" w:fill="auto"/>
            <w:vAlign w:val="center"/>
          </w:tcPr>
          <w:p w14:paraId="0D229647" w14:textId="1D81B70C" w:rsidR="00BE31DB" w:rsidRPr="007A1380" w:rsidRDefault="00BE31DB" w:rsidP="00BE31DB">
            <w:pPr>
              <w:spacing w:before="0" w:after="0" w:line="280" w:lineRule="atLeast"/>
              <w:jc w:val="center"/>
              <w:rPr>
                <w:sz w:val="18"/>
                <w:szCs w:val="18"/>
                <w:lang w:val="en-US" w:eastAsia="ja-JP" w:bidi="hi-IN"/>
              </w:rPr>
            </w:pPr>
            <w:r>
              <w:rPr>
                <w:color w:val="000000"/>
                <w:sz w:val="18"/>
                <w:szCs w:val="18"/>
              </w:rPr>
              <w:t>1.9</w:t>
            </w:r>
          </w:p>
        </w:tc>
        <w:tc>
          <w:tcPr>
            <w:tcW w:w="937" w:type="dxa"/>
            <w:shd w:val="clear" w:color="auto" w:fill="auto"/>
            <w:vAlign w:val="center"/>
          </w:tcPr>
          <w:p w14:paraId="02EBCA42" w14:textId="14581583" w:rsidR="00BE31DB" w:rsidRPr="007A1380" w:rsidRDefault="00BE31DB" w:rsidP="00BE31DB">
            <w:pPr>
              <w:spacing w:before="0" w:after="0" w:line="280" w:lineRule="atLeast"/>
              <w:jc w:val="center"/>
              <w:rPr>
                <w:sz w:val="18"/>
                <w:szCs w:val="18"/>
                <w:lang w:val="en-US" w:eastAsia="ja-JP" w:bidi="hi-IN"/>
              </w:rPr>
            </w:pPr>
            <w:r>
              <w:rPr>
                <w:color w:val="000000"/>
                <w:sz w:val="18"/>
                <w:szCs w:val="18"/>
                <w:lang w:eastAsia="ja-JP" w:bidi="hi-IN"/>
              </w:rPr>
              <w:t>5.3</w:t>
            </w:r>
          </w:p>
        </w:tc>
        <w:tc>
          <w:tcPr>
            <w:tcW w:w="937" w:type="dxa"/>
            <w:shd w:val="clear" w:color="auto" w:fill="auto"/>
            <w:vAlign w:val="center"/>
          </w:tcPr>
          <w:p w14:paraId="2ABAFCC0" w14:textId="123E0761" w:rsidR="00BE31DB" w:rsidRPr="004D2F4A" w:rsidRDefault="00BE31DB" w:rsidP="00BE31DB">
            <w:pPr>
              <w:spacing w:before="0" w:after="0" w:line="280" w:lineRule="atLeast"/>
              <w:jc w:val="center"/>
              <w:rPr>
                <w:lang w:val="en-US" w:eastAsia="ja-JP" w:bidi="hi-IN"/>
              </w:rPr>
            </w:pPr>
            <w:r>
              <w:rPr>
                <w:color w:val="000000"/>
                <w:lang w:eastAsia="ja-JP" w:bidi="hi-IN"/>
              </w:rPr>
              <w:t>1.7</w:t>
            </w:r>
          </w:p>
        </w:tc>
        <w:tc>
          <w:tcPr>
            <w:tcW w:w="937" w:type="dxa"/>
            <w:vAlign w:val="center"/>
          </w:tcPr>
          <w:p w14:paraId="627F231F" w14:textId="70ADBDF8" w:rsidR="00BE31DB" w:rsidRPr="004D2F4A" w:rsidRDefault="00BE31DB" w:rsidP="00BE31DB">
            <w:pPr>
              <w:spacing w:before="0" w:after="0" w:line="280" w:lineRule="atLeast"/>
              <w:jc w:val="center"/>
              <w:rPr>
                <w:lang w:val="en-US" w:eastAsia="ja-JP" w:bidi="hi-IN"/>
              </w:rPr>
            </w:pPr>
            <w:r>
              <w:rPr>
                <w:color w:val="000000"/>
                <w:lang w:eastAsia="ja-JP" w:bidi="hi-IN"/>
              </w:rPr>
              <w:t>4.0</w:t>
            </w:r>
          </w:p>
        </w:tc>
        <w:tc>
          <w:tcPr>
            <w:tcW w:w="937" w:type="dxa"/>
            <w:vAlign w:val="center"/>
          </w:tcPr>
          <w:p w14:paraId="6D3AE864" w14:textId="545DD9F7" w:rsidR="00BE31DB" w:rsidRPr="004D2F4A" w:rsidRDefault="00BE31DB" w:rsidP="00BE31DB">
            <w:pPr>
              <w:spacing w:before="0" w:after="0" w:line="280" w:lineRule="atLeast"/>
              <w:jc w:val="center"/>
              <w:rPr>
                <w:lang w:val="en-US" w:eastAsia="ja-JP" w:bidi="hi-IN"/>
              </w:rPr>
            </w:pPr>
            <w:r>
              <w:rPr>
                <w:color w:val="000000"/>
                <w:lang w:eastAsia="ja-JP" w:bidi="hi-IN"/>
              </w:rPr>
              <w:t>1.9</w:t>
            </w:r>
          </w:p>
        </w:tc>
        <w:tc>
          <w:tcPr>
            <w:tcW w:w="937" w:type="dxa"/>
            <w:vAlign w:val="center"/>
          </w:tcPr>
          <w:p w14:paraId="3AF5D10F" w14:textId="2F7FB0C6" w:rsidR="00BE31DB" w:rsidRPr="004D2F4A" w:rsidRDefault="00BE31DB" w:rsidP="00BE31DB">
            <w:pPr>
              <w:spacing w:before="0" w:after="0" w:line="280" w:lineRule="atLeast"/>
              <w:jc w:val="center"/>
              <w:rPr>
                <w:lang w:val="en-US" w:eastAsia="ja-JP" w:bidi="hi-IN"/>
              </w:rPr>
            </w:pPr>
            <w:r>
              <w:rPr>
                <w:color w:val="000000"/>
                <w:lang w:eastAsia="ja-JP" w:bidi="hi-IN"/>
              </w:rPr>
              <w:t>4.9</w:t>
            </w:r>
          </w:p>
        </w:tc>
        <w:tc>
          <w:tcPr>
            <w:tcW w:w="937" w:type="dxa"/>
            <w:vAlign w:val="center"/>
          </w:tcPr>
          <w:p w14:paraId="1F72CE65" w14:textId="50AD5FD0" w:rsidR="00BE31DB" w:rsidRPr="004D2F4A" w:rsidRDefault="00BE31DB" w:rsidP="00BE31DB">
            <w:pPr>
              <w:spacing w:before="0" w:after="0" w:line="280" w:lineRule="atLeast"/>
              <w:jc w:val="center"/>
              <w:rPr>
                <w:lang w:val="en-US" w:eastAsia="ja-JP" w:bidi="hi-IN"/>
              </w:rPr>
            </w:pPr>
            <w:r>
              <w:rPr>
                <w:color w:val="000000"/>
                <w:lang w:eastAsia="ja-JP" w:bidi="hi-IN"/>
              </w:rPr>
              <w:t>1.6</w:t>
            </w:r>
          </w:p>
        </w:tc>
        <w:tc>
          <w:tcPr>
            <w:tcW w:w="938" w:type="dxa"/>
            <w:vAlign w:val="center"/>
          </w:tcPr>
          <w:p w14:paraId="7D2FDA74" w14:textId="26419E22" w:rsidR="00BE31DB" w:rsidRPr="004D2F4A" w:rsidRDefault="00BE31DB" w:rsidP="00BE31DB">
            <w:pPr>
              <w:spacing w:before="0" w:after="0" w:line="280" w:lineRule="atLeast"/>
              <w:jc w:val="center"/>
              <w:rPr>
                <w:lang w:val="en-US" w:eastAsia="ja-JP" w:bidi="hi-IN"/>
              </w:rPr>
            </w:pPr>
            <w:r>
              <w:rPr>
                <w:color w:val="000000"/>
                <w:lang w:eastAsia="ja-JP" w:bidi="hi-IN"/>
              </w:rPr>
              <w:t>3.8</w:t>
            </w:r>
          </w:p>
        </w:tc>
      </w:tr>
      <w:tr w:rsidR="00BE31DB" w:rsidRPr="00D64011" w14:paraId="61CFECC2" w14:textId="4363CFF4" w:rsidTr="008408AE">
        <w:tc>
          <w:tcPr>
            <w:tcW w:w="2358" w:type="dxa"/>
            <w:shd w:val="clear" w:color="auto" w:fill="DEEAF6"/>
            <w:vAlign w:val="center"/>
          </w:tcPr>
          <w:p w14:paraId="1F55C527" w14:textId="60884232" w:rsidR="00BE31DB" w:rsidRPr="00A744BB" w:rsidRDefault="00BE31DB" w:rsidP="00BE31DB">
            <w:pPr>
              <w:spacing w:before="0" w:after="0" w:line="280" w:lineRule="atLeast"/>
              <w:jc w:val="center"/>
              <w:rPr>
                <w:b/>
                <w:sz w:val="18"/>
                <w:szCs w:val="18"/>
              </w:rPr>
            </w:pPr>
            <w:r w:rsidRPr="00A744BB">
              <w:rPr>
                <w:b/>
                <w:bCs/>
                <w:sz w:val="18"/>
                <w:szCs w:val="18"/>
                <w:lang w:val="en-US" w:eastAsia="ja-JP" w:bidi="hi-IN"/>
              </w:rPr>
              <w:t>INRs 1</w:t>
            </w:r>
            <w:r>
              <w:rPr>
                <w:b/>
                <w:bCs/>
                <w:sz w:val="18"/>
                <w:szCs w:val="18"/>
                <w:lang w:val="en-US" w:eastAsia="ja-JP" w:bidi="hi-IN"/>
              </w:rPr>
              <w:t>3</w:t>
            </w:r>
            <w:r w:rsidRPr="00A744BB">
              <w:rPr>
                <w:b/>
                <w:bCs/>
                <w:sz w:val="18"/>
                <w:szCs w:val="18"/>
                <w:lang w:val="en-US" w:eastAsia="ja-JP" w:bidi="hi-IN"/>
              </w:rPr>
              <w:t>.9</w:t>
            </w:r>
            <w:r>
              <w:rPr>
                <w:b/>
                <w:bCs/>
                <w:sz w:val="18"/>
                <w:szCs w:val="18"/>
                <w:lang w:val="en-US" w:eastAsia="ja-JP" w:bidi="hi-IN"/>
              </w:rPr>
              <w:t>1</w:t>
            </w:r>
            <w:r w:rsidRPr="00A744BB">
              <w:rPr>
                <w:b/>
                <w:bCs/>
                <w:sz w:val="18"/>
                <w:szCs w:val="18"/>
                <w:lang w:val="en-US" w:eastAsia="ja-JP" w:bidi="hi-IN"/>
              </w:rPr>
              <w:t xml:space="preserve"> and </w:t>
            </w:r>
            <w:r>
              <w:rPr>
                <w:b/>
                <w:bCs/>
                <w:sz w:val="18"/>
                <w:szCs w:val="18"/>
                <w:lang w:val="en-US" w:eastAsia="ja-JP" w:bidi="hi-IN"/>
              </w:rPr>
              <w:t>3</w:t>
            </w:r>
            <w:r w:rsidRPr="00A744BB">
              <w:rPr>
                <w:b/>
                <w:bCs/>
                <w:sz w:val="18"/>
                <w:szCs w:val="18"/>
                <w:lang w:val="en-US" w:eastAsia="ja-JP" w:bidi="hi-IN"/>
              </w:rPr>
              <w:t>.</w:t>
            </w:r>
            <w:r>
              <w:rPr>
                <w:b/>
                <w:bCs/>
                <w:sz w:val="18"/>
                <w:szCs w:val="18"/>
                <w:lang w:val="en-US" w:eastAsia="ja-JP" w:bidi="hi-IN"/>
              </w:rPr>
              <w:t>34 dB</w:t>
            </w:r>
          </w:p>
        </w:tc>
        <w:tc>
          <w:tcPr>
            <w:tcW w:w="937" w:type="dxa"/>
            <w:shd w:val="clear" w:color="auto" w:fill="auto"/>
            <w:vAlign w:val="center"/>
          </w:tcPr>
          <w:p w14:paraId="38792F9A" w14:textId="3E5C4396" w:rsidR="00BE31DB" w:rsidRPr="007A1380" w:rsidRDefault="00BE31DB" w:rsidP="00BE31DB">
            <w:pPr>
              <w:spacing w:before="0" w:after="0" w:line="280" w:lineRule="atLeast"/>
              <w:jc w:val="center"/>
              <w:rPr>
                <w:sz w:val="18"/>
                <w:szCs w:val="18"/>
                <w:lang w:val="en-US" w:eastAsia="ja-JP" w:bidi="hi-IN"/>
              </w:rPr>
            </w:pPr>
            <w:r>
              <w:rPr>
                <w:color w:val="000000"/>
                <w:sz w:val="18"/>
                <w:szCs w:val="18"/>
                <w:lang w:eastAsia="ja-JP" w:bidi="hi-IN"/>
              </w:rPr>
              <w:t>2.9</w:t>
            </w:r>
          </w:p>
        </w:tc>
        <w:tc>
          <w:tcPr>
            <w:tcW w:w="937" w:type="dxa"/>
            <w:shd w:val="clear" w:color="auto" w:fill="auto"/>
            <w:vAlign w:val="center"/>
          </w:tcPr>
          <w:p w14:paraId="1C23F6E5" w14:textId="7499A509" w:rsidR="00BE31DB" w:rsidRPr="007A1380" w:rsidRDefault="00BE31DB" w:rsidP="00BE31DB">
            <w:pPr>
              <w:spacing w:before="0" w:after="0" w:line="280" w:lineRule="atLeast"/>
              <w:jc w:val="center"/>
              <w:rPr>
                <w:sz w:val="18"/>
                <w:szCs w:val="18"/>
                <w:lang w:val="en-US" w:eastAsia="ja-JP" w:bidi="hi-IN"/>
              </w:rPr>
            </w:pPr>
            <w:r>
              <w:rPr>
                <w:color w:val="000000"/>
                <w:sz w:val="18"/>
                <w:szCs w:val="18"/>
                <w:lang w:eastAsia="ja-JP" w:bidi="hi-IN"/>
              </w:rPr>
              <w:t>6.9</w:t>
            </w:r>
          </w:p>
        </w:tc>
        <w:tc>
          <w:tcPr>
            <w:tcW w:w="937" w:type="dxa"/>
            <w:shd w:val="clear" w:color="auto" w:fill="auto"/>
            <w:vAlign w:val="center"/>
          </w:tcPr>
          <w:p w14:paraId="2AC381C4" w14:textId="455D386A" w:rsidR="00BE31DB" w:rsidRPr="004D2F4A" w:rsidRDefault="00BE31DB" w:rsidP="00BE31DB">
            <w:pPr>
              <w:spacing w:before="0" w:after="0" w:line="280" w:lineRule="atLeast"/>
              <w:jc w:val="center"/>
              <w:rPr>
                <w:lang w:val="en-US" w:eastAsia="ja-JP" w:bidi="hi-IN"/>
              </w:rPr>
            </w:pPr>
            <w:r>
              <w:rPr>
                <w:color w:val="000000"/>
                <w:lang w:eastAsia="ja-JP" w:bidi="hi-IN"/>
              </w:rPr>
              <w:t>2.5</w:t>
            </w:r>
          </w:p>
        </w:tc>
        <w:tc>
          <w:tcPr>
            <w:tcW w:w="937" w:type="dxa"/>
            <w:vAlign w:val="center"/>
          </w:tcPr>
          <w:p w14:paraId="2955F620" w14:textId="244A14F3" w:rsidR="00BE31DB" w:rsidRPr="004D2F4A" w:rsidRDefault="00BE31DB" w:rsidP="00BE31DB">
            <w:pPr>
              <w:spacing w:before="0" w:after="0" w:line="280" w:lineRule="atLeast"/>
              <w:jc w:val="center"/>
              <w:rPr>
                <w:lang w:val="en-US" w:eastAsia="ja-JP" w:bidi="hi-IN"/>
              </w:rPr>
            </w:pPr>
            <w:r>
              <w:rPr>
                <w:color w:val="000000"/>
                <w:lang w:eastAsia="ja-JP" w:bidi="hi-IN"/>
              </w:rPr>
              <w:t>5.1</w:t>
            </w:r>
          </w:p>
        </w:tc>
        <w:tc>
          <w:tcPr>
            <w:tcW w:w="937" w:type="dxa"/>
            <w:vAlign w:val="center"/>
          </w:tcPr>
          <w:p w14:paraId="652842B6" w14:textId="49126AF8" w:rsidR="00BE31DB" w:rsidRPr="004D2F4A" w:rsidRDefault="00BE31DB" w:rsidP="00BE31DB">
            <w:pPr>
              <w:spacing w:before="0" w:after="0" w:line="280" w:lineRule="atLeast"/>
              <w:jc w:val="center"/>
              <w:rPr>
                <w:lang w:val="en-US" w:eastAsia="ja-JP" w:bidi="hi-IN"/>
              </w:rPr>
            </w:pPr>
            <w:r>
              <w:rPr>
                <w:color w:val="000000"/>
                <w:lang w:eastAsia="ja-JP" w:bidi="hi-IN"/>
              </w:rPr>
              <w:t>2.7</w:t>
            </w:r>
          </w:p>
        </w:tc>
        <w:tc>
          <w:tcPr>
            <w:tcW w:w="937" w:type="dxa"/>
            <w:vAlign w:val="center"/>
          </w:tcPr>
          <w:p w14:paraId="4C29CE9F" w14:textId="629E8AE0" w:rsidR="00BE31DB" w:rsidRPr="004D2F4A" w:rsidRDefault="00BE31DB" w:rsidP="00BE31DB">
            <w:pPr>
              <w:spacing w:before="0" w:after="0" w:line="280" w:lineRule="atLeast"/>
              <w:jc w:val="center"/>
              <w:rPr>
                <w:lang w:val="en-US" w:eastAsia="ja-JP" w:bidi="hi-IN"/>
              </w:rPr>
            </w:pPr>
            <w:r>
              <w:rPr>
                <w:color w:val="000000"/>
                <w:lang w:eastAsia="ja-JP" w:bidi="hi-IN"/>
              </w:rPr>
              <w:t>6.2</w:t>
            </w:r>
          </w:p>
        </w:tc>
        <w:tc>
          <w:tcPr>
            <w:tcW w:w="937" w:type="dxa"/>
            <w:vAlign w:val="center"/>
          </w:tcPr>
          <w:p w14:paraId="620FC8D8" w14:textId="7742AAF5" w:rsidR="00BE31DB" w:rsidRPr="004D2F4A" w:rsidRDefault="00BE31DB" w:rsidP="00BE31DB">
            <w:pPr>
              <w:spacing w:before="0" w:after="0" w:line="280" w:lineRule="atLeast"/>
              <w:jc w:val="center"/>
              <w:rPr>
                <w:lang w:val="en-US" w:eastAsia="ja-JP" w:bidi="hi-IN"/>
              </w:rPr>
            </w:pPr>
            <w:r>
              <w:rPr>
                <w:color w:val="000000"/>
                <w:lang w:eastAsia="ja-JP" w:bidi="hi-IN"/>
              </w:rPr>
              <w:t>2.4</w:t>
            </w:r>
          </w:p>
        </w:tc>
        <w:tc>
          <w:tcPr>
            <w:tcW w:w="938" w:type="dxa"/>
            <w:vAlign w:val="center"/>
          </w:tcPr>
          <w:p w14:paraId="672D8BF2" w14:textId="53A5754F" w:rsidR="00BE31DB" w:rsidRPr="004D2F4A" w:rsidRDefault="00BE31DB" w:rsidP="00BE31DB">
            <w:pPr>
              <w:spacing w:before="0" w:after="0" w:line="280" w:lineRule="atLeast"/>
              <w:jc w:val="center"/>
              <w:rPr>
                <w:lang w:val="en-US" w:eastAsia="ja-JP" w:bidi="hi-IN"/>
              </w:rPr>
            </w:pPr>
            <w:r>
              <w:rPr>
                <w:color w:val="000000"/>
                <w:lang w:eastAsia="ja-JP" w:bidi="hi-IN"/>
              </w:rPr>
              <w:t>4.9</w:t>
            </w:r>
          </w:p>
        </w:tc>
      </w:tr>
    </w:tbl>
    <w:bookmarkEnd w:id="16"/>
    <w:p w14:paraId="73448C84" w14:textId="6D770343" w:rsidR="005937E3" w:rsidRDefault="0036068A" w:rsidP="0036068A">
      <w:pPr>
        <w:tabs>
          <w:tab w:val="left" w:pos="1530"/>
        </w:tabs>
        <w:ind w:left="1530" w:hanging="1530"/>
        <w:jc w:val="both"/>
        <w:rPr>
          <w:bCs/>
          <w:i/>
          <w:iCs/>
        </w:rPr>
      </w:pPr>
      <w:r w:rsidRPr="001E3F3E">
        <w:rPr>
          <w:bCs/>
          <w:i/>
          <w:iCs/>
        </w:rPr>
        <w:t>Observation #</w:t>
      </w:r>
      <w:r w:rsidR="00DE11C6">
        <w:rPr>
          <w:bCs/>
          <w:i/>
          <w:iCs/>
        </w:rPr>
        <w:t>5</w:t>
      </w:r>
      <w:r w:rsidRPr="001E3F3E">
        <w:rPr>
          <w:bCs/>
          <w:i/>
          <w:iCs/>
        </w:rPr>
        <w:t>:</w:t>
      </w:r>
      <w:r w:rsidRPr="001E3F3E">
        <w:rPr>
          <w:bCs/>
          <w:i/>
          <w:iCs/>
        </w:rPr>
        <w:tab/>
      </w:r>
      <w:r w:rsidR="00E80A73">
        <w:rPr>
          <w:bCs/>
          <w:i/>
          <w:iCs/>
        </w:rPr>
        <w:t xml:space="preserve">MMSE-IRC performance benefits </w:t>
      </w:r>
      <w:r w:rsidR="00F60FCE">
        <w:rPr>
          <w:bCs/>
          <w:i/>
          <w:iCs/>
        </w:rPr>
        <w:t>are rather same for different channel models.</w:t>
      </w:r>
    </w:p>
    <w:p w14:paraId="63988051" w14:textId="2EB90AC0" w:rsidR="00F60FCE" w:rsidRDefault="00F60FCE" w:rsidP="0036068A">
      <w:pPr>
        <w:tabs>
          <w:tab w:val="left" w:pos="1530"/>
        </w:tabs>
        <w:ind w:left="1530" w:hanging="1530"/>
        <w:jc w:val="both"/>
        <w:rPr>
          <w:bCs/>
          <w:i/>
          <w:iCs/>
        </w:rPr>
      </w:pPr>
      <w:r>
        <w:rPr>
          <w:bCs/>
          <w:i/>
          <w:iCs/>
        </w:rPr>
        <w:t>Observation #</w:t>
      </w:r>
      <w:r w:rsidR="00DE11C6">
        <w:rPr>
          <w:bCs/>
          <w:i/>
          <w:iCs/>
        </w:rPr>
        <w:t>6</w:t>
      </w:r>
      <w:r>
        <w:rPr>
          <w:bCs/>
          <w:i/>
          <w:iCs/>
        </w:rPr>
        <w:t>:</w:t>
      </w:r>
      <w:r>
        <w:rPr>
          <w:bCs/>
          <w:i/>
          <w:iCs/>
        </w:rPr>
        <w:tab/>
      </w:r>
      <w:r w:rsidR="00F61C0E">
        <w:rPr>
          <w:bCs/>
          <w:i/>
          <w:iCs/>
        </w:rPr>
        <w:t xml:space="preserve">MMSE-IRC performance benefits for scenario with </w:t>
      </w:r>
      <w:r w:rsidR="00F61C0E" w:rsidRPr="00F61C0E">
        <w:rPr>
          <w:bCs/>
          <w:i/>
          <w:iCs/>
        </w:rPr>
        <w:t>INRs 5.43 and -1.50 dB</w:t>
      </w:r>
      <w:r w:rsidR="00DE11C6">
        <w:rPr>
          <w:bCs/>
          <w:i/>
          <w:iCs/>
        </w:rPr>
        <w:t>, 2 Rx and 16QAM are less than 1 dB.</w:t>
      </w:r>
    </w:p>
    <w:p w14:paraId="654A4EF3" w14:textId="3C7EE584" w:rsidR="008C0651" w:rsidRPr="00C877DA" w:rsidRDefault="00C877DA" w:rsidP="00C877DA">
      <w:pPr>
        <w:tabs>
          <w:tab w:val="left" w:pos="1530"/>
        </w:tabs>
        <w:ind w:left="1530" w:hanging="1530"/>
        <w:jc w:val="both"/>
        <w:rPr>
          <w:bCs/>
          <w:i/>
          <w:iCs/>
        </w:rPr>
      </w:pPr>
      <w:r>
        <w:rPr>
          <w:bCs/>
          <w:i/>
          <w:iCs/>
        </w:rPr>
        <w:t>Observation #7:</w:t>
      </w:r>
      <w:r>
        <w:rPr>
          <w:bCs/>
          <w:i/>
          <w:iCs/>
        </w:rPr>
        <w:tab/>
        <w:t xml:space="preserve">MMSE-IRC performance benefits for scenario with </w:t>
      </w:r>
      <w:r w:rsidRPr="00C877DA">
        <w:rPr>
          <w:bCs/>
          <w:i/>
          <w:iCs/>
        </w:rPr>
        <w:t>INRs 13.91 and 3.34 dB</w:t>
      </w:r>
      <w:r>
        <w:rPr>
          <w:bCs/>
          <w:i/>
          <w:iCs/>
        </w:rPr>
        <w:t xml:space="preserve"> are higher than 2 dB for all considered scenarios.</w:t>
      </w:r>
    </w:p>
    <w:p w14:paraId="5792EF79" w14:textId="77777777" w:rsidR="000D4B18" w:rsidRPr="00146B4F" w:rsidRDefault="000D4B18" w:rsidP="009A2615">
      <w:pPr>
        <w:pStyle w:val="Heading1"/>
      </w:pPr>
      <w:r w:rsidRPr="00146B4F">
        <w:t>Conclusion</w:t>
      </w:r>
    </w:p>
    <w:p w14:paraId="3AF9CFD8" w14:textId="4D0B6E4A" w:rsidR="002B4C37" w:rsidRDefault="008F0FEC" w:rsidP="001B32E7">
      <w:pPr>
        <w:tabs>
          <w:tab w:val="left" w:pos="709"/>
        </w:tabs>
        <w:spacing w:before="60" w:after="60"/>
        <w:jc w:val="both"/>
      </w:pPr>
      <w:r>
        <w:t xml:space="preserve">In this paper we provided view on </w:t>
      </w:r>
      <w:r w:rsidR="002A3201">
        <w:rPr>
          <w:lang w:val="en-US"/>
        </w:rPr>
        <w:t>UE requirements for MMSE-IRC receiver for scenario with inter-cell interference</w:t>
      </w:r>
      <w:r w:rsidR="002A3201">
        <w:t xml:space="preserve"> </w:t>
      </w:r>
      <w:r>
        <w:t>and made the following proposals</w:t>
      </w:r>
      <w:r w:rsidR="00C247AC">
        <w:t xml:space="preserve"> and observations</w:t>
      </w:r>
      <w:r>
        <w:t>:</w:t>
      </w:r>
    </w:p>
    <w:p w14:paraId="3246CD6F" w14:textId="77777777" w:rsidR="00AC324F" w:rsidRDefault="00AC324F" w:rsidP="00AC324F">
      <w:pPr>
        <w:tabs>
          <w:tab w:val="left" w:pos="1276"/>
        </w:tabs>
        <w:ind w:left="1276" w:hanging="1276"/>
        <w:jc w:val="both"/>
        <w:rPr>
          <w:b/>
        </w:rPr>
      </w:pPr>
      <w:r w:rsidRPr="004C6E80">
        <w:rPr>
          <w:b/>
        </w:rPr>
        <w:t xml:space="preserve">Proposal </w:t>
      </w:r>
      <w:r>
        <w:rPr>
          <w:b/>
        </w:rPr>
        <w:t>1</w:t>
      </w:r>
      <w:r w:rsidRPr="004C6E80">
        <w:rPr>
          <w:b/>
        </w:rPr>
        <w:t>:</w:t>
      </w:r>
      <w:r w:rsidRPr="004C6E80">
        <w:rPr>
          <w:b/>
        </w:rPr>
        <w:tab/>
      </w:r>
      <w:r>
        <w:rPr>
          <w:b/>
        </w:rPr>
        <w:t>Further discuss the following options on interference modelling for different deployment assumptions:</w:t>
      </w:r>
    </w:p>
    <w:p w14:paraId="6143F935" w14:textId="77777777" w:rsidR="00AC324F" w:rsidRPr="003A779B" w:rsidRDefault="00AC324F" w:rsidP="00AC324F">
      <w:pPr>
        <w:numPr>
          <w:ilvl w:val="0"/>
          <w:numId w:val="20"/>
        </w:numPr>
        <w:tabs>
          <w:tab w:val="left" w:pos="1276"/>
        </w:tabs>
        <w:ind w:left="1440" w:hanging="180"/>
        <w:jc w:val="both"/>
        <w:rPr>
          <w:b/>
        </w:rPr>
      </w:pPr>
      <w:r w:rsidRPr="003A779B">
        <w:rPr>
          <w:b/>
        </w:rPr>
        <w:t>Option 1: Use same deployment assumptions (Homogeneous or HetNet) for Demodulation and CSI requirements</w:t>
      </w:r>
    </w:p>
    <w:p w14:paraId="07BC56F3" w14:textId="77777777" w:rsidR="00AC324F" w:rsidRPr="003A779B" w:rsidRDefault="00AC324F" w:rsidP="00AC324F">
      <w:pPr>
        <w:numPr>
          <w:ilvl w:val="0"/>
          <w:numId w:val="20"/>
        </w:numPr>
        <w:tabs>
          <w:tab w:val="left" w:pos="1276"/>
        </w:tabs>
        <w:ind w:left="1440" w:hanging="180"/>
        <w:jc w:val="both"/>
        <w:rPr>
          <w:b/>
        </w:rPr>
      </w:pPr>
      <w:r w:rsidRPr="003A779B">
        <w:rPr>
          <w:b/>
        </w:rPr>
        <w:t>Option 2: Use different deployment assumptions for Demodulation and CSI requirements (i.e. HetNet for Demodulation and Homogeneous for CSI or vice versa).</w:t>
      </w:r>
    </w:p>
    <w:p w14:paraId="7D3182F5" w14:textId="77777777" w:rsidR="00AC324F" w:rsidRDefault="00AC324F" w:rsidP="00AC324F">
      <w:pPr>
        <w:tabs>
          <w:tab w:val="left" w:pos="1530"/>
        </w:tabs>
        <w:ind w:left="1530" w:hanging="1530"/>
        <w:jc w:val="both"/>
        <w:rPr>
          <w:bCs/>
          <w:i/>
          <w:iCs/>
        </w:rPr>
      </w:pPr>
      <w:r w:rsidRPr="001E3F3E">
        <w:rPr>
          <w:bCs/>
          <w:i/>
          <w:iCs/>
        </w:rPr>
        <w:t>Observation #</w:t>
      </w:r>
      <w:r>
        <w:rPr>
          <w:bCs/>
          <w:i/>
          <w:iCs/>
        </w:rPr>
        <w:t>1</w:t>
      </w:r>
      <w:r w:rsidRPr="001E3F3E">
        <w:rPr>
          <w:bCs/>
          <w:i/>
          <w:iCs/>
        </w:rPr>
        <w:t>:</w:t>
      </w:r>
      <w:r w:rsidRPr="001E3F3E">
        <w:rPr>
          <w:bCs/>
          <w:i/>
          <w:iCs/>
        </w:rPr>
        <w:tab/>
      </w:r>
      <w:r>
        <w:rPr>
          <w:bCs/>
          <w:i/>
          <w:iCs/>
        </w:rPr>
        <w:t xml:space="preserve">INR values for NR UMa 4 GHz, SINR 5-25%, RU 40%, INR1 80% (i.e. </w:t>
      </w:r>
      <w:r w:rsidRPr="00130133">
        <w:rPr>
          <w:bCs/>
          <w:i/>
          <w:iCs/>
        </w:rPr>
        <w:t>7.24</w:t>
      </w:r>
      <w:r>
        <w:rPr>
          <w:bCs/>
          <w:i/>
          <w:iCs/>
        </w:rPr>
        <w:t xml:space="preserve"> and </w:t>
      </w:r>
      <w:r w:rsidRPr="00130133">
        <w:rPr>
          <w:bCs/>
          <w:i/>
          <w:iCs/>
        </w:rPr>
        <w:t>3.65</w:t>
      </w:r>
      <w:r>
        <w:rPr>
          <w:bCs/>
          <w:i/>
          <w:iCs/>
        </w:rPr>
        <w:t xml:space="preserve"> dB) and for NR UMa 2 GHz, SINR 5-25%, RU 60%, INR1 80% (i.e. </w:t>
      </w:r>
      <w:r w:rsidRPr="002B6368">
        <w:rPr>
          <w:bCs/>
          <w:i/>
          <w:iCs/>
        </w:rPr>
        <w:t xml:space="preserve">7.64 and </w:t>
      </w:r>
      <w:r w:rsidRPr="00D93CED">
        <w:rPr>
          <w:sz w:val="18"/>
          <w:szCs w:val="18"/>
          <w:lang w:eastAsia="zh-CN"/>
        </w:rPr>
        <w:t>3.85</w:t>
      </w:r>
      <w:r>
        <w:rPr>
          <w:sz w:val="18"/>
          <w:szCs w:val="18"/>
          <w:lang w:eastAsia="zh-CN"/>
        </w:rPr>
        <w:t xml:space="preserve"> </w:t>
      </w:r>
      <w:r w:rsidRPr="002B6368">
        <w:rPr>
          <w:bCs/>
          <w:i/>
          <w:iCs/>
        </w:rPr>
        <w:t>dB</w:t>
      </w:r>
      <w:r>
        <w:rPr>
          <w:bCs/>
          <w:i/>
          <w:iCs/>
        </w:rPr>
        <w:t>) are rather close to INR values for NAICS, SINR 5-25%, RU 40%, INR1 60% (i.e. 7.77 and 2.29 dB).</w:t>
      </w:r>
    </w:p>
    <w:p w14:paraId="6F79F480" w14:textId="77777777" w:rsidR="00AC324F" w:rsidRDefault="00AC324F" w:rsidP="00AC324F">
      <w:pPr>
        <w:tabs>
          <w:tab w:val="left" w:pos="1530"/>
        </w:tabs>
        <w:ind w:left="1530" w:hanging="1530"/>
        <w:jc w:val="both"/>
        <w:rPr>
          <w:bCs/>
          <w:i/>
          <w:iCs/>
        </w:rPr>
      </w:pPr>
      <w:r w:rsidRPr="001E3F3E">
        <w:rPr>
          <w:bCs/>
          <w:i/>
          <w:iCs/>
        </w:rPr>
        <w:t>Observation #</w:t>
      </w:r>
      <w:r>
        <w:rPr>
          <w:bCs/>
          <w:i/>
          <w:iCs/>
        </w:rPr>
        <w:t>2</w:t>
      </w:r>
      <w:r w:rsidRPr="001E3F3E">
        <w:rPr>
          <w:bCs/>
          <w:i/>
          <w:iCs/>
        </w:rPr>
        <w:t>:</w:t>
      </w:r>
      <w:r w:rsidRPr="001E3F3E">
        <w:rPr>
          <w:bCs/>
          <w:i/>
          <w:iCs/>
        </w:rPr>
        <w:tab/>
      </w:r>
      <w:r>
        <w:rPr>
          <w:bCs/>
          <w:i/>
          <w:iCs/>
        </w:rPr>
        <w:t xml:space="preserve">INR values for NR UMa 4 GHz, SINR 40-60%, RU 60%, INR1 80% (i.e. </w:t>
      </w:r>
      <w:r w:rsidRPr="00F159F2">
        <w:rPr>
          <w:bCs/>
          <w:i/>
          <w:iCs/>
        </w:rPr>
        <w:t xml:space="preserve">13.40 </w:t>
      </w:r>
      <w:r>
        <w:rPr>
          <w:bCs/>
          <w:i/>
          <w:iCs/>
        </w:rPr>
        <w:t xml:space="preserve">and </w:t>
      </w:r>
      <w:r w:rsidRPr="00F159F2">
        <w:rPr>
          <w:bCs/>
          <w:i/>
          <w:iCs/>
        </w:rPr>
        <w:t xml:space="preserve">2.91 </w:t>
      </w:r>
      <w:r>
        <w:rPr>
          <w:bCs/>
          <w:i/>
          <w:iCs/>
        </w:rPr>
        <w:t xml:space="preserve">dB) and for NR UMa 2 GHz, SINR 40-60%, RU 60%, INR1 80% (i.e. </w:t>
      </w:r>
      <w:r w:rsidRPr="00F159F2">
        <w:rPr>
          <w:bCs/>
          <w:i/>
          <w:iCs/>
        </w:rPr>
        <w:t xml:space="preserve">13.51 </w:t>
      </w:r>
      <w:r w:rsidRPr="002B6368">
        <w:rPr>
          <w:bCs/>
          <w:i/>
          <w:iCs/>
        </w:rPr>
        <w:t>and 2.48 dB</w:t>
      </w:r>
      <w:r>
        <w:rPr>
          <w:bCs/>
          <w:i/>
          <w:iCs/>
        </w:rPr>
        <w:t xml:space="preserve">) are rather close to INR values for NAICS, SINR 5-25%, RU 40%, INR1 80% (i.e. </w:t>
      </w:r>
      <w:r w:rsidRPr="00F159F2">
        <w:rPr>
          <w:bCs/>
          <w:i/>
          <w:iCs/>
        </w:rPr>
        <w:t xml:space="preserve">13.91 </w:t>
      </w:r>
      <w:r>
        <w:rPr>
          <w:bCs/>
          <w:i/>
          <w:iCs/>
        </w:rPr>
        <w:t xml:space="preserve">and </w:t>
      </w:r>
      <w:r w:rsidRPr="00F159F2">
        <w:rPr>
          <w:bCs/>
          <w:i/>
          <w:iCs/>
        </w:rPr>
        <w:t xml:space="preserve">3.34 </w:t>
      </w:r>
      <w:r>
        <w:rPr>
          <w:bCs/>
          <w:i/>
          <w:iCs/>
        </w:rPr>
        <w:t>dB).</w:t>
      </w:r>
    </w:p>
    <w:p w14:paraId="01464C4D" w14:textId="77777777" w:rsidR="00AC324F" w:rsidRDefault="00AC324F" w:rsidP="00AC324F">
      <w:pPr>
        <w:tabs>
          <w:tab w:val="left" w:pos="1276"/>
        </w:tabs>
        <w:ind w:left="1276" w:hanging="1276"/>
        <w:jc w:val="both"/>
        <w:rPr>
          <w:b/>
        </w:rPr>
      </w:pPr>
      <w:r w:rsidRPr="004C6E80">
        <w:rPr>
          <w:b/>
        </w:rPr>
        <w:t xml:space="preserve">Proposal </w:t>
      </w:r>
      <w:r>
        <w:rPr>
          <w:b/>
        </w:rPr>
        <w:t>2</w:t>
      </w:r>
      <w:r w:rsidRPr="004C6E80">
        <w:rPr>
          <w:b/>
        </w:rPr>
        <w:t>:</w:t>
      </w:r>
      <w:r w:rsidRPr="004C6E80">
        <w:rPr>
          <w:b/>
        </w:rPr>
        <w:tab/>
      </w:r>
      <w:r>
        <w:rPr>
          <w:b/>
        </w:rPr>
        <w:t xml:space="preserve">Consider INRs </w:t>
      </w:r>
      <w:r w:rsidRPr="00607934">
        <w:rPr>
          <w:b/>
        </w:rPr>
        <w:t>7.77 and 2.29 dB</w:t>
      </w:r>
      <w:r>
        <w:rPr>
          <w:b/>
        </w:rPr>
        <w:t xml:space="preserve"> or </w:t>
      </w:r>
      <w:r w:rsidRPr="00607934">
        <w:rPr>
          <w:b/>
        </w:rPr>
        <w:t>13.91 and 3.34 dB</w:t>
      </w:r>
      <w:r>
        <w:rPr>
          <w:b/>
        </w:rPr>
        <w:t xml:space="preserve"> for the definition of MMSE-IRC PDSCH demodulation requirements for </w:t>
      </w:r>
      <w:r w:rsidRPr="00393E8B">
        <w:rPr>
          <w:b/>
        </w:rPr>
        <w:t>inter-cell interference</w:t>
      </w:r>
      <w:r>
        <w:rPr>
          <w:b/>
        </w:rPr>
        <w:t xml:space="preserve"> scenario in case </w:t>
      </w:r>
      <w:r w:rsidRPr="00E70C43">
        <w:rPr>
          <w:b/>
        </w:rPr>
        <w:t>Homogeneous deployment assumptions</w:t>
      </w:r>
      <w:r>
        <w:rPr>
          <w:b/>
        </w:rPr>
        <w:t xml:space="preserve"> will be used</w:t>
      </w:r>
    </w:p>
    <w:p w14:paraId="3EE15114" w14:textId="77777777" w:rsidR="00AC324F" w:rsidRDefault="00AC324F" w:rsidP="00AC324F">
      <w:pPr>
        <w:tabs>
          <w:tab w:val="left" w:pos="1530"/>
        </w:tabs>
        <w:ind w:left="1530" w:hanging="1530"/>
        <w:jc w:val="both"/>
        <w:rPr>
          <w:bCs/>
          <w:i/>
          <w:iCs/>
        </w:rPr>
      </w:pPr>
      <w:r w:rsidRPr="001E3F3E">
        <w:rPr>
          <w:bCs/>
          <w:i/>
          <w:iCs/>
        </w:rPr>
        <w:t>Observation #</w:t>
      </w:r>
      <w:r>
        <w:rPr>
          <w:bCs/>
          <w:i/>
          <w:iCs/>
        </w:rPr>
        <w:t>3</w:t>
      </w:r>
      <w:r w:rsidRPr="001E3F3E">
        <w:rPr>
          <w:bCs/>
          <w:i/>
          <w:iCs/>
        </w:rPr>
        <w:t>:</w:t>
      </w:r>
      <w:r w:rsidRPr="001E3F3E">
        <w:rPr>
          <w:bCs/>
          <w:i/>
          <w:iCs/>
        </w:rPr>
        <w:tab/>
      </w:r>
      <w:r>
        <w:rPr>
          <w:bCs/>
          <w:i/>
          <w:iCs/>
        </w:rPr>
        <w:t xml:space="preserve">If </w:t>
      </w:r>
      <w:r w:rsidRPr="009868CD">
        <w:rPr>
          <w:bCs/>
          <w:i/>
          <w:iCs/>
        </w:rPr>
        <w:t>1 interference cell</w:t>
      </w:r>
      <w:r>
        <w:rPr>
          <w:bCs/>
          <w:i/>
          <w:iCs/>
        </w:rPr>
        <w:t xml:space="preserve"> is explicitly modelled</w:t>
      </w:r>
      <w:r w:rsidRPr="009868CD">
        <w:rPr>
          <w:bCs/>
          <w:i/>
          <w:iCs/>
        </w:rPr>
        <w:t xml:space="preserve"> then the contribution of the total receive signal power from dominant interference cell to the total receive signal power from all interference cells is 50% or less</w:t>
      </w:r>
      <w:r>
        <w:rPr>
          <w:bCs/>
          <w:i/>
          <w:iCs/>
        </w:rPr>
        <w:t xml:space="preserve"> </w:t>
      </w:r>
      <w:r w:rsidRPr="009868CD">
        <w:rPr>
          <w:bCs/>
          <w:i/>
          <w:iCs/>
        </w:rPr>
        <w:t xml:space="preserve">for </w:t>
      </w:r>
      <w:r>
        <w:rPr>
          <w:bCs/>
          <w:i/>
          <w:iCs/>
        </w:rPr>
        <w:t xml:space="preserve">the </w:t>
      </w:r>
      <w:r w:rsidRPr="009868CD">
        <w:rPr>
          <w:bCs/>
          <w:i/>
          <w:iCs/>
        </w:rPr>
        <w:t>50% of user</w:t>
      </w:r>
      <w:r>
        <w:rPr>
          <w:bCs/>
          <w:i/>
          <w:iCs/>
        </w:rPr>
        <w:t>.</w:t>
      </w:r>
    </w:p>
    <w:p w14:paraId="64F031DF" w14:textId="77777777" w:rsidR="00AC324F" w:rsidRPr="009868CD" w:rsidRDefault="00AC324F" w:rsidP="00AC324F">
      <w:pPr>
        <w:tabs>
          <w:tab w:val="left" w:pos="1530"/>
        </w:tabs>
        <w:ind w:left="1530" w:hanging="1530"/>
        <w:jc w:val="both"/>
        <w:rPr>
          <w:bCs/>
          <w:i/>
          <w:iCs/>
        </w:rPr>
      </w:pPr>
      <w:r w:rsidRPr="001E3F3E">
        <w:rPr>
          <w:bCs/>
          <w:i/>
          <w:iCs/>
        </w:rPr>
        <w:t>Observation #</w:t>
      </w:r>
      <w:r>
        <w:rPr>
          <w:bCs/>
          <w:i/>
          <w:iCs/>
        </w:rPr>
        <w:t>4</w:t>
      </w:r>
      <w:r w:rsidRPr="001E3F3E">
        <w:rPr>
          <w:bCs/>
          <w:i/>
          <w:iCs/>
        </w:rPr>
        <w:t>:</w:t>
      </w:r>
      <w:r w:rsidRPr="001E3F3E">
        <w:rPr>
          <w:bCs/>
          <w:i/>
          <w:iCs/>
        </w:rPr>
        <w:tab/>
      </w:r>
      <w:r>
        <w:rPr>
          <w:bCs/>
          <w:i/>
          <w:iCs/>
        </w:rPr>
        <w:t>I</w:t>
      </w:r>
      <w:r w:rsidRPr="009868CD">
        <w:rPr>
          <w:bCs/>
          <w:i/>
          <w:iCs/>
        </w:rPr>
        <w:t xml:space="preserve">n 2 interference cells </w:t>
      </w:r>
      <w:r>
        <w:rPr>
          <w:bCs/>
          <w:i/>
          <w:iCs/>
        </w:rPr>
        <w:t>are explicitly modelled</w:t>
      </w:r>
      <w:r w:rsidRPr="009868CD">
        <w:rPr>
          <w:bCs/>
          <w:i/>
          <w:iCs/>
        </w:rPr>
        <w:t xml:space="preserve"> then the contribution of the total receive signal power from dominant interference cells to the total receive signal power from all interference cells is 73% or less</w:t>
      </w:r>
      <w:r>
        <w:rPr>
          <w:bCs/>
          <w:i/>
          <w:iCs/>
        </w:rPr>
        <w:t xml:space="preserve"> </w:t>
      </w:r>
      <w:r w:rsidRPr="009868CD">
        <w:rPr>
          <w:bCs/>
          <w:i/>
          <w:iCs/>
        </w:rPr>
        <w:t xml:space="preserve">for </w:t>
      </w:r>
      <w:r>
        <w:rPr>
          <w:bCs/>
          <w:i/>
          <w:iCs/>
        </w:rPr>
        <w:t xml:space="preserve">the </w:t>
      </w:r>
      <w:r w:rsidRPr="009868CD">
        <w:rPr>
          <w:bCs/>
          <w:i/>
          <w:iCs/>
        </w:rPr>
        <w:t>50% of user</w:t>
      </w:r>
    </w:p>
    <w:p w14:paraId="0FF221FD" w14:textId="77777777" w:rsidR="00AC324F" w:rsidRDefault="00AC324F" w:rsidP="00AC324F">
      <w:pPr>
        <w:tabs>
          <w:tab w:val="left" w:pos="1276"/>
        </w:tabs>
        <w:ind w:left="1276" w:hanging="1276"/>
        <w:jc w:val="both"/>
        <w:rPr>
          <w:b/>
        </w:rPr>
      </w:pPr>
      <w:r w:rsidRPr="004C6E80">
        <w:rPr>
          <w:b/>
        </w:rPr>
        <w:t xml:space="preserve">Proposal </w:t>
      </w:r>
      <w:r>
        <w:rPr>
          <w:b/>
        </w:rPr>
        <w:t>3</w:t>
      </w:r>
      <w:r w:rsidRPr="004C6E80">
        <w:rPr>
          <w:b/>
        </w:rPr>
        <w:t>:</w:t>
      </w:r>
      <w:r w:rsidRPr="004C6E80">
        <w:rPr>
          <w:b/>
        </w:rPr>
        <w:tab/>
      </w:r>
      <w:r>
        <w:rPr>
          <w:b/>
        </w:rPr>
        <w:t xml:space="preserve">Use explicit modelling of 2 interference cells for the definition of MMSE-IRC PDSCH demodulation requirements for </w:t>
      </w:r>
      <w:r w:rsidRPr="00393E8B">
        <w:rPr>
          <w:b/>
        </w:rPr>
        <w:t>inter-cell interference</w:t>
      </w:r>
      <w:r>
        <w:rPr>
          <w:b/>
        </w:rPr>
        <w:t xml:space="preserve"> scenario.</w:t>
      </w:r>
    </w:p>
    <w:p w14:paraId="6569B387" w14:textId="77777777" w:rsidR="00AC324F" w:rsidRDefault="00AC324F" w:rsidP="00AC324F">
      <w:pPr>
        <w:tabs>
          <w:tab w:val="left" w:pos="1276"/>
        </w:tabs>
        <w:ind w:left="1276" w:hanging="1276"/>
        <w:jc w:val="both"/>
        <w:rPr>
          <w:b/>
        </w:rPr>
      </w:pPr>
      <w:r w:rsidRPr="004C6E80">
        <w:rPr>
          <w:b/>
        </w:rPr>
        <w:t xml:space="preserve">Proposal </w:t>
      </w:r>
      <w:r>
        <w:rPr>
          <w:b/>
        </w:rPr>
        <w:t>4</w:t>
      </w:r>
      <w:r w:rsidRPr="004C6E80">
        <w:rPr>
          <w:b/>
        </w:rPr>
        <w:t>:</w:t>
      </w:r>
      <w:r w:rsidRPr="004C6E80">
        <w:rPr>
          <w:b/>
        </w:rPr>
        <w:tab/>
      </w:r>
      <w:r>
        <w:rPr>
          <w:b/>
        </w:rPr>
        <w:t xml:space="preserve">Use INR methodology for </w:t>
      </w:r>
      <w:r w:rsidRPr="008A67DA">
        <w:rPr>
          <w:b/>
        </w:rPr>
        <w:t>interference profile configuration</w:t>
      </w:r>
      <w:r>
        <w:rPr>
          <w:b/>
        </w:rPr>
        <w:t xml:space="preserve"> for the definition of MMSE-IRC PDSCH demodulation requirements for </w:t>
      </w:r>
      <w:r w:rsidRPr="00393E8B">
        <w:rPr>
          <w:b/>
        </w:rPr>
        <w:t>inter-cell interference</w:t>
      </w:r>
      <w:r>
        <w:rPr>
          <w:b/>
        </w:rPr>
        <w:t xml:space="preserve"> scenario.</w:t>
      </w:r>
    </w:p>
    <w:p w14:paraId="39E51675" w14:textId="77777777" w:rsidR="00AC324F" w:rsidRDefault="00AC324F" w:rsidP="00AC324F">
      <w:pPr>
        <w:tabs>
          <w:tab w:val="left" w:pos="1276"/>
        </w:tabs>
        <w:ind w:left="1276" w:hanging="1276"/>
        <w:jc w:val="both"/>
        <w:rPr>
          <w:b/>
        </w:rPr>
      </w:pPr>
      <w:r w:rsidRPr="004C6E80">
        <w:rPr>
          <w:b/>
        </w:rPr>
        <w:t xml:space="preserve">Proposal </w:t>
      </w:r>
      <w:r>
        <w:rPr>
          <w:b/>
        </w:rPr>
        <w:t>5</w:t>
      </w:r>
      <w:r w:rsidRPr="004C6E80">
        <w:rPr>
          <w:b/>
        </w:rPr>
        <w:t>:</w:t>
      </w:r>
      <w:r w:rsidRPr="004C6E80">
        <w:rPr>
          <w:b/>
        </w:rPr>
        <w:tab/>
      </w:r>
      <w:r>
        <w:rPr>
          <w:b/>
        </w:rPr>
        <w:t xml:space="preserve">Use the following </w:t>
      </w:r>
      <w:r w:rsidRPr="001000FE">
        <w:rPr>
          <w:b/>
        </w:rPr>
        <w:t xml:space="preserve">common test parameters </w:t>
      </w:r>
      <w:r>
        <w:rPr>
          <w:b/>
        </w:rPr>
        <w:t xml:space="preserve">for the definition of MMSE-IRC PDSCH demodulation requirements for </w:t>
      </w:r>
      <w:r w:rsidRPr="00393E8B">
        <w:rPr>
          <w:b/>
        </w:rPr>
        <w:t>inter-cell interference</w:t>
      </w:r>
      <w:r>
        <w:rPr>
          <w:b/>
        </w:rPr>
        <w:t xml:space="preserve"> scenario:</w:t>
      </w:r>
    </w:p>
    <w:p w14:paraId="249B5914" w14:textId="77777777" w:rsidR="00AC324F" w:rsidRPr="00B04D86" w:rsidRDefault="00AC324F" w:rsidP="00AC324F">
      <w:pPr>
        <w:numPr>
          <w:ilvl w:val="0"/>
          <w:numId w:val="20"/>
        </w:numPr>
        <w:tabs>
          <w:tab w:val="left" w:pos="1276"/>
        </w:tabs>
        <w:ind w:left="1440" w:hanging="180"/>
        <w:jc w:val="both"/>
        <w:rPr>
          <w:b/>
        </w:rPr>
      </w:pPr>
      <w:r w:rsidRPr="00B04D86">
        <w:rPr>
          <w:b/>
        </w:rPr>
        <w:t>Network type: Synchronized – first priority, asynchronized – second priority</w:t>
      </w:r>
    </w:p>
    <w:p w14:paraId="76B50E2F" w14:textId="77777777" w:rsidR="00AC324F" w:rsidRDefault="00AC324F" w:rsidP="00AC324F">
      <w:pPr>
        <w:numPr>
          <w:ilvl w:val="0"/>
          <w:numId w:val="20"/>
        </w:numPr>
        <w:tabs>
          <w:tab w:val="left" w:pos="1276"/>
        </w:tabs>
        <w:ind w:left="1440" w:hanging="180"/>
        <w:jc w:val="both"/>
        <w:rPr>
          <w:b/>
        </w:rPr>
      </w:pPr>
      <w:r w:rsidRPr="001000FE">
        <w:rPr>
          <w:b/>
        </w:rPr>
        <w:lastRenderedPageBreak/>
        <w:t>Channel bandwidth</w:t>
      </w:r>
      <w:r>
        <w:rPr>
          <w:b/>
        </w:rPr>
        <w:t xml:space="preserve">: </w:t>
      </w:r>
      <w:r w:rsidRPr="001000FE">
        <w:rPr>
          <w:b/>
        </w:rPr>
        <w:t>10MHz for FDD 15kHz and 40MHz for TDD 30kHz</w:t>
      </w:r>
    </w:p>
    <w:p w14:paraId="1AEE0A93" w14:textId="77777777" w:rsidR="00AC324F" w:rsidRPr="001E3740" w:rsidRDefault="00AC324F" w:rsidP="00AC324F">
      <w:pPr>
        <w:numPr>
          <w:ilvl w:val="0"/>
          <w:numId w:val="20"/>
        </w:numPr>
        <w:tabs>
          <w:tab w:val="left" w:pos="1276"/>
        </w:tabs>
        <w:ind w:left="1440" w:hanging="180"/>
        <w:jc w:val="both"/>
        <w:rPr>
          <w:b/>
        </w:rPr>
      </w:pPr>
      <w:r w:rsidRPr="001E3740">
        <w:rPr>
          <w:b/>
        </w:rPr>
        <w:t>SSB configuration: Serving cell SSB and interference cells SSBs are in the different time/frequency resources</w:t>
      </w:r>
      <w:r>
        <w:rPr>
          <w:b/>
        </w:rPr>
        <w:t xml:space="preserve"> or </w:t>
      </w:r>
      <w:r w:rsidRPr="001E3740">
        <w:rPr>
          <w:b/>
        </w:rPr>
        <w:t>Serving cell SSB</w:t>
      </w:r>
      <w:r>
        <w:rPr>
          <w:b/>
        </w:rPr>
        <w:t xml:space="preserve"> and first dominant </w:t>
      </w:r>
      <w:r w:rsidRPr="001E3740">
        <w:rPr>
          <w:b/>
        </w:rPr>
        <w:t>interference cell SSB</w:t>
      </w:r>
      <w:r>
        <w:rPr>
          <w:b/>
        </w:rPr>
        <w:t xml:space="preserve"> </w:t>
      </w:r>
      <w:r w:rsidRPr="001E3740">
        <w:rPr>
          <w:b/>
        </w:rPr>
        <w:t>are in the different time/frequency resources</w:t>
      </w:r>
    </w:p>
    <w:p w14:paraId="391879A7" w14:textId="77777777" w:rsidR="00AC324F" w:rsidRPr="001000FE" w:rsidRDefault="00AC324F" w:rsidP="00AC324F">
      <w:pPr>
        <w:numPr>
          <w:ilvl w:val="0"/>
          <w:numId w:val="20"/>
        </w:numPr>
        <w:tabs>
          <w:tab w:val="left" w:pos="1276"/>
        </w:tabs>
        <w:ind w:left="1440" w:hanging="180"/>
        <w:jc w:val="both"/>
        <w:rPr>
          <w:b/>
        </w:rPr>
      </w:pPr>
      <w:r w:rsidRPr="001000FE">
        <w:rPr>
          <w:b/>
        </w:rPr>
        <w:t>Propagation condition: TDLA30-10</w:t>
      </w:r>
    </w:p>
    <w:p w14:paraId="207C96F5" w14:textId="77777777" w:rsidR="00AC324F" w:rsidRPr="00532992" w:rsidRDefault="00AC324F" w:rsidP="00AC324F">
      <w:pPr>
        <w:tabs>
          <w:tab w:val="left" w:pos="1276"/>
        </w:tabs>
        <w:ind w:left="1276" w:hanging="1276"/>
        <w:jc w:val="both"/>
        <w:rPr>
          <w:b/>
        </w:rPr>
      </w:pPr>
      <w:r w:rsidRPr="00532992">
        <w:rPr>
          <w:b/>
        </w:rPr>
        <w:t xml:space="preserve">Proposal </w:t>
      </w:r>
      <w:r>
        <w:rPr>
          <w:b/>
        </w:rPr>
        <w:t>6</w:t>
      </w:r>
      <w:r w:rsidRPr="00532992">
        <w:rPr>
          <w:b/>
        </w:rPr>
        <w:t>:</w:t>
      </w:r>
      <w:r w:rsidRPr="00532992">
        <w:rPr>
          <w:b/>
        </w:rPr>
        <w:tab/>
        <w:t>Use the following target PDSCH parameters for the definition of MMSE-IRC PDSCH demodulation requirements for inter-cell interference scenario:</w:t>
      </w:r>
    </w:p>
    <w:p w14:paraId="66B7F344" w14:textId="77777777" w:rsidR="00AC324F" w:rsidRPr="00532992" w:rsidRDefault="00AC324F" w:rsidP="00AC324F">
      <w:pPr>
        <w:numPr>
          <w:ilvl w:val="0"/>
          <w:numId w:val="20"/>
        </w:numPr>
        <w:tabs>
          <w:tab w:val="left" w:pos="1276"/>
        </w:tabs>
        <w:ind w:left="1440" w:hanging="180"/>
        <w:jc w:val="both"/>
        <w:rPr>
          <w:b/>
        </w:rPr>
      </w:pPr>
      <w:r w:rsidRPr="00532992">
        <w:rPr>
          <w:b/>
        </w:rPr>
        <w:t>MCS: Down selection between MCS 4 and MCS 13 based on results for agreed INR values</w:t>
      </w:r>
    </w:p>
    <w:p w14:paraId="39FC75BC" w14:textId="77777777" w:rsidR="00AC324F" w:rsidRPr="00532992" w:rsidRDefault="00AC324F" w:rsidP="00AC324F">
      <w:pPr>
        <w:numPr>
          <w:ilvl w:val="0"/>
          <w:numId w:val="20"/>
        </w:numPr>
        <w:tabs>
          <w:tab w:val="left" w:pos="1276"/>
        </w:tabs>
        <w:ind w:left="1440" w:hanging="180"/>
        <w:jc w:val="both"/>
        <w:rPr>
          <w:b/>
        </w:rPr>
      </w:pPr>
      <w:r w:rsidRPr="00532992">
        <w:rPr>
          <w:b/>
        </w:rPr>
        <w:t>Performance measurement point: SNR at 70% TP</w:t>
      </w:r>
    </w:p>
    <w:p w14:paraId="68FCAC96" w14:textId="77777777" w:rsidR="00AC324F" w:rsidRDefault="00AC324F" w:rsidP="00AC324F">
      <w:pPr>
        <w:tabs>
          <w:tab w:val="left" w:pos="1530"/>
        </w:tabs>
        <w:ind w:left="1530" w:hanging="1530"/>
        <w:jc w:val="both"/>
        <w:rPr>
          <w:bCs/>
          <w:i/>
          <w:iCs/>
        </w:rPr>
      </w:pPr>
      <w:r w:rsidRPr="001E3F3E">
        <w:rPr>
          <w:bCs/>
          <w:i/>
          <w:iCs/>
        </w:rPr>
        <w:t>Observation #</w:t>
      </w:r>
      <w:r>
        <w:rPr>
          <w:bCs/>
          <w:i/>
          <w:iCs/>
        </w:rPr>
        <w:t>5</w:t>
      </w:r>
      <w:r w:rsidRPr="001E3F3E">
        <w:rPr>
          <w:bCs/>
          <w:i/>
          <w:iCs/>
        </w:rPr>
        <w:t>:</w:t>
      </w:r>
      <w:r w:rsidRPr="001E3F3E">
        <w:rPr>
          <w:bCs/>
          <w:i/>
          <w:iCs/>
        </w:rPr>
        <w:tab/>
      </w:r>
      <w:r>
        <w:rPr>
          <w:bCs/>
          <w:i/>
          <w:iCs/>
        </w:rPr>
        <w:t>MMSE-IRC performance benefits are rather same for different channel models.</w:t>
      </w:r>
    </w:p>
    <w:p w14:paraId="4075E084" w14:textId="77777777" w:rsidR="00AC324F" w:rsidRDefault="00AC324F" w:rsidP="00AC324F">
      <w:pPr>
        <w:tabs>
          <w:tab w:val="left" w:pos="1530"/>
        </w:tabs>
        <w:ind w:left="1530" w:hanging="1530"/>
        <w:jc w:val="both"/>
        <w:rPr>
          <w:bCs/>
          <w:i/>
          <w:iCs/>
        </w:rPr>
      </w:pPr>
      <w:r>
        <w:rPr>
          <w:bCs/>
          <w:i/>
          <w:iCs/>
        </w:rPr>
        <w:t>Observation #6:</w:t>
      </w:r>
      <w:r>
        <w:rPr>
          <w:bCs/>
          <w:i/>
          <w:iCs/>
        </w:rPr>
        <w:tab/>
        <w:t xml:space="preserve">MMSE-IRC performance benefits for scenario with </w:t>
      </w:r>
      <w:r w:rsidRPr="00F61C0E">
        <w:rPr>
          <w:bCs/>
          <w:i/>
          <w:iCs/>
        </w:rPr>
        <w:t>INRs 5.43 and -1.50 dB</w:t>
      </w:r>
      <w:r>
        <w:rPr>
          <w:bCs/>
          <w:i/>
          <w:iCs/>
        </w:rPr>
        <w:t>, 2 Rx and 16QAM are less than 1 dB.</w:t>
      </w:r>
    </w:p>
    <w:p w14:paraId="1263D172" w14:textId="03663A00" w:rsidR="00AC324F" w:rsidRPr="00AC324F" w:rsidRDefault="00AC324F" w:rsidP="00AC324F">
      <w:pPr>
        <w:tabs>
          <w:tab w:val="left" w:pos="1530"/>
        </w:tabs>
        <w:ind w:left="1530" w:hanging="1530"/>
        <w:jc w:val="both"/>
        <w:rPr>
          <w:bCs/>
          <w:i/>
          <w:iCs/>
        </w:rPr>
      </w:pPr>
      <w:r>
        <w:rPr>
          <w:bCs/>
          <w:i/>
          <w:iCs/>
        </w:rPr>
        <w:t>Observation #7:</w:t>
      </w:r>
      <w:r>
        <w:rPr>
          <w:bCs/>
          <w:i/>
          <w:iCs/>
        </w:rPr>
        <w:tab/>
        <w:t xml:space="preserve">MMSE-IRC performance benefits for scenario with </w:t>
      </w:r>
      <w:r w:rsidRPr="00C877DA">
        <w:rPr>
          <w:bCs/>
          <w:i/>
          <w:iCs/>
        </w:rPr>
        <w:t>INRs 13.91 and 3.34 dB</w:t>
      </w:r>
      <w:r>
        <w:rPr>
          <w:bCs/>
          <w:i/>
          <w:iCs/>
        </w:rPr>
        <w:t xml:space="preserve"> are higher than 2 dB for all considered scenarios.</w:t>
      </w:r>
    </w:p>
    <w:p w14:paraId="5FB25183" w14:textId="77777777" w:rsidR="001E216A" w:rsidRPr="00146B4F" w:rsidRDefault="001E216A" w:rsidP="009A2615">
      <w:pPr>
        <w:pStyle w:val="Heading1"/>
      </w:pPr>
      <w:r w:rsidRPr="00146B4F">
        <w:t>References</w:t>
      </w:r>
    </w:p>
    <w:p w14:paraId="3212BE21" w14:textId="318738CF" w:rsidR="005B39C4" w:rsidRDefault="00620892" w:rsidP="002A3201">
      <w:pPr>
        <w:widowControl w:val="0"/>
        <w:numPr>
          <w:ilvl w:val="0"/>
          <w:numId w:val="2"/>
        </w:numPr>
        <w:jc w:val="both"/>
        <w:rPr>
          <w:lang w:val="en-US"/>
        </w:rPr>
      </w:pPr>
      <w:bookmarkStart w:id="17" w:name="_Ref70973338"/>
      <w:bookmarkStart w:id="18" w:name="_Ref39839544"/>
      <w:bookmarkStart w:id="19" w:name="_Ref31892213"/>
      <w:bookmarkStart w:id="20" w:name="_Ref12973084"/>
      <w:bookmarkStart w:id="21" w:name="_Ref47633322"/>
      <w:bookmarkStart w:id="22" w:name="_Ref67577326"/>
      <w:r w:rsidRPr="00620892">
        <w:rPr>
          <w:lang w:val="en-US"/>
        </w:rPr>
        <w:t>R4-2108664</w:t>
      </w:r>
      <w:r>
        <w:rPr>
          <w:lang w:val="en-US"/>
        </w:rPr>
        <w:t xml:space="preserve"> “</w:t>
      </w:r>
      <w:r w:rsidRPr="00620892">
        <w:t>Way Forward on general and PDSCH demodulation requirements for inter-cell interference MMSE-IRC</w:t>
      </w:r>
      <w:r>
        <w:rPr>
          <w:lang w:val="en-US"/>
        </w:rPr>
        <w:t xml:space="preserve">”, </w:t>
      </w:r>
      <w:r w:rsidRPr="00620892">
        <w:t>Intel Corporation</w:t>
      </w:r>
      <w:r>
        <w:t xml:space="preserve">, RAN4 </w:t>
      </w:r>
      <w:r w:rsidRPr="006E4708">
        <w:t>#9</w:t>
      </w:r>
      <w:r>
        <w:t>9</w:t>
      </w:r>
      <w:r w:rsidRPr="006E4708">
        <w:t>-e</w:t>
      </w:r>
      <w:r>
        <w:t>, May 2021.</w:t>
      </w:r>
    </w:p>
    <w:p w14:paraId="3286D660" w14:textId="77777777" w:rsidR="00361461" w:rsidRPr="0053228E" w:rsidRDefault="00361461" w:rsidP="00361461">
      <w:pPr>
        <w:widowControl w:val="0"/>
        <w:numPr>
          <w:ilvl w:val="0"/>
          <w:numId w:val="2"/>
        </w:numPr>
        <w:jc w:val="both"/>
        <w:rPr>
          <w:lang w:val="en-US"/>
        </w:rPr>
      </w:pPr>
      <w:bookmarkStart w:id="23" w:name="_Ref68196022"/>
      <w:bookmarkStart w:id="24" w:name="_Ref67654520"/>
      <w:bookmarkEnd w:id="17"/>
      <w:r>
        <w:rPr>
          <w:lang w:val="en-US"/>
        </w:rPr>
        <w:t xml:space="preserve">TR </w:t>
      </w:r>
      <w:r w:rsidRPr="00153649">
        <w:rPr>
          <w:lang w:val="en-US"/>
        </w:rPr>
        <w:t>36.829</w:t>
      </w:r>
      <w:r>
        <w:rPr>
          <w:lang w:val="en-US"/>
        </w:rPr>
        <w:t xml:space="preserve"> “</w:t>
      </w:r>
      <w:r w:rsidRPr="005C16F0">
        <w:rPr>
          <w:lang w:val="en-US"/>
        </w:rPr>
        <w:t>Enhanced performance requirement for LTE User Equipment (UE)</w:t>
      </w:r>
      <w:r>
        <w:rPr>
          <w:lang w:val="en-US"/>
        </w:rPr>
        <w:t>”</w:t>
      </w:r>
      <w:bookmarkEnd w:id="23"/>
    </w:p>
    <w:p w14:paraId="79DB014E" w14:textId="77777777" w:rsidR="00361461" w:rsidRPr="00AA31EB" w:rsidRDefault="00361461" w:rsidP="00361461">
      <w:pPr>
        <w:widowControl w:val="0"/>
        <w:numPr>
          <w:ilvl w:val="0"/>
          <w:numId w:val="2"/>
        </w:numPr>
        <w:jc w:val="both"/>
        <w:rPr>
          <w:lang w:val="en-US"/>
        </w:rPr>
      </w:pPr>
      <w:bookmarkStart w:id="25" w:name="_Ref68195871"/>
      <w:r>
        <w:rPr>
          <w:lang w:eastAsia="ja-JP" w:bidi="hi-IN"/>
        </w:rPr>
        <w:t>TR 36.866 “</w:t>
      </w:r>
      <w:r w:rsidRPr="002E3D48">
        <w:rPr>
          <w:lang w:eastAsia="ja-JP" w:bidi="hi-IN"/>
        </w:rPr>
        <w:tab/>
        <w:t>Study on Network-Assisted Interference Cancellation and Suppression (NAIC) for LTE</w:t>
      </w:r>
      <w:r>
        <w:rPr>
          <w:lang w:eastAsia="ja-JP" w:bidi="hi-IN"/>
        </w:rPr>
        <w:t>”.</w:t>
      </w:r>
      <w:bookmarkEnd w:id="24"/>
      <w:bookmarkEnd w:id="25"/>
    </w:p>
    <w:p w14:paraId="1E03EE4A" w14:textId="77777777" w:rsidR="009F2B66" w:rsidRPr="00AE6E3C" w:rsidRDefault="009F2B66" w:rsidP="009F2B66">
      <w:pPr>
        <w:widowControl w:val="0"/>
        <w:numPr>
          <w:ilvl w:val="0"/>
          <w:numId w:val="2"/>
        </w:numPr>
        <w:jc w:val="both"/>
        <w:rPr>
          <w:lang w:val="en-US"/>
        </w:rPr>
      </w:pPr>
      <w:bookmarkStart w:id="26" w:name="_Ref67665428"/>
      <w:r>
        <w:rPr>
          <w:lang w:eastAsia="ja-JP" w:bidi="hi-IN"/>
        </w:rPr>
        <w:t>TR 38.913 “</w:t>
      </w:r>
      <w:r w:rsidRPr="00CA39A6">
        <w:rPr>
          <w:lang w:eastAsia="ja-JP" w:bidi="hi-IN"/>
        </w:rPr>
        <w:t>Study on scenarios and requirements for next generation access technologies</w:t>
      </w:r>
      <w:r>
        <w:rPr>
          <w:lang w:eastAsia="ja-JP" w:bidi="hi-IN"/>
        </w:rPr>
        <w:t>”</w:t>
      </w:r>
      <w:bookmarkEnd w:id="26"/>
    </w:p>
    <w:p w14:paraId="16360E1A" w14:textId="13FE9226" w:rsidR="00B23C6E" w:rsidRPr="00D60A2A" w:rsidRDefault="009F2B66" w:rsidP="00D60A2A">
      <w:pPr>
        <w:widowControl w:val="0"/>
        <w:numPr>
          <w:ilvl w:val="0"/>
          <w:numId w:val="2"/>
        </w:numPr>
        <w:jc w:val="both"/>
        <w:rPr>
          <w:lang w:val="en-US"/>
        </w:rPr>
      </w:pPr>
      <w:bookmarkStart w:id="27" w:name="_Ref71036460"/>
      <w:r>
        <w:rPr>
          <w:lang w:eastAsia="ja-JP" w:bidi="hi-IN"/>
        </w:rPr>
        <w:t>TR 38.901 “</w:t>
      </w:r>
      <w:r w:rsidRPr="0046239D">
        <w:rPr>
          <w:lang w:eastAsia="ko-KR"/>
        </w:rPr>
        <w:t xml:space="preserve">Study on channel model for frequencies </w:t>
      </w:r>
      <w:r>
        <w:rPr>
          <w:lang w:eastAsia="ko-KR"/>
        </w:rPr>
        <w:t xml:space="preserve">from 0.5 to </w:t>
      </w:r>
      <w:r w:rsidRPr="0046239D">
        <w:rPr>
          <w:lang w:eastAsia="ko-KR"/>
        </w:rPr>
        <w:t>100</w:t>
      </w:r>
      <w:r>
        <w:rPr>
          <w:lang w:eastAsia="ko-KR"/>
        </w:rPr>
        <w:t xml:space="preserve"> </w:t>
      </w:r>
      <w:r w:rsidRPr="0046239D">
        <w:rPr>
          <w:lang w:eastAsia="ko-KR"/>
        </w:rPr>
        <w:t>GHz</w:t>
      </w:r>
      <w:r>
        <w:rPr>
          <w:lang w:eastAsia="ja-JP" w:bidi="hi-IN"/>
        </w:rPr>
        <w:t>”</w:t>
      </w:r>
      <w:bookmarkEnd w:id="18"/>
      <w:bookmarkEnd w:id="19"/>
      <w:bookmarkEnd w:id="20"/>
      <w:bookmarkEnd w:id="21"/>
      <w:bookmarkEnd w:id="22"/>
      <w:bookmarkEnd w:id="27"/>
    </w:p>
    <w:sectPr w:rsidR="00B23C6E" w:rsidRPr="00D60A2A" w:rsidSect="0060322F">
      <w:headerReference w:type="even" r:id="rId41"/>
      <w:headerReference w:type="default" r:id="rId42"/>
      <w:footerReference w:type="even" r:id="rId43"/>
      <w:footerReference w:type="default" r:id="rId44"/>
      <w:headerReference w:type="first" r:id="rId45"/>
      <w:footerReference w:type="first" r:id="rId46"/>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7E0C5" w14:textId="77777777" w:rsidR="002E20F0" w:rsidRDefault="002E20F0">
      <w:r>
        <w:separator/>
      </w:r>
    </w:p>
  </w:endnote>
  <w:endnote w:type="continuationSeparator" w:id="0">
    <w:p w14:paraId="0AA8A1F0" w14:textId="77777777" w:rsidR="002E20F0" w:rsidRDefault="002E20F0">
      <w:r>
        <w:continuationSeparator/>
      </w:r>
    </w:p>
  </w:endnote>
  <w:endnote w:type="continuationNotice" w:id="1">
    <w:p w14:paraId="31C0B184" w14:textId="77777777" w:rsidR="002E20F0" w:rsidRDefault="002E20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4A775" w14:textId="77777777" w:rsidR="002E20F0" w:rsidRDefault="002E20F0">
      <w:r>
        <w:separator/>
      </w:r>
    </w:p>
  </w:footnote>
  <w:footnote w:type="continuationSeparator" w:id="0">
    <w:p w14:paraId="6A2112C0" w14:textId="77777777" w:rsidR="002E20F0" w:rsidRDefault="002E20F0">
      <w:r>
        <w:continuationSeparator/>
      </w:r>
    </w:p>
  </w:footnote>
  <w:footnote w:type="continuationNotice" w:id="1">
    <w:p w14:paraId="559E5AB0" w14:textId="77777777" w:rsidR="002E20F0" w:rsidRDefault="002E20F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4B28D8"/>
    <w:multiLevelType w:val="hybridMultilevel"/>
    <w:tmpl w:val="59580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95326B"/>
    <w:multiLevelType w:val="hybridMultilevel"/>
    <w:tmpl w:val="DA7C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6B4057"/>
    <w:multiLevelType w:val="hybridMultilevel"/>
    <w:tmpl w:val="3558D69A"/>
    <w:lvl w:ilvl="0" w:tplc="799CC398">
      <w:start w:val="1"/>
      <w:numFmt w:val="bullet"/>
      <w:lvlText w:val="–"/>
      <w:lvlJc w:val="left"/>
      <w:pPr>
        <w:tabs>
          <w:tab w:val="num" w:pos="720"/>
        </w:tabs>
        <w:ind w:left="720" w:hanging="360"/>
      </w:pPr>
      <w:rPr>
        <w:rFonts w:ascii="Arial" w:hAnsi="Arial" w:hint="default"/>
      </w:rPr>
    </w:lvl>
    <w:lvl w:ilvl="1" w:tplc="2410EFC4">
      <w:start w:val="1"/>
      <w:numFmt w:val="bullet"/>
      <w:lvlText w:val="–"/>
      <w:lvlJc w:val="left"/>
      <w:pPr>
        <w:tabs>
          <w:tab w:val="num" w:pos="1440"/>
        </w:tabs>
        <w:ind w:left="1440" w:hanging="360"/>
      </w:pPr>
      <w:rPr>
        <w:rFonts w:ascii="Arial" w:hAnsi="Arial" w:hint="default"/>
      </w:rPr>
    </w:lvl>
    <w:lvl w:ilvl="2" w:tplc="F3B40992">
      <w:numFmt w:val="bullet"/>
      <w:lvlText w:val="•"/>
      <w:lvlJc w:val="left"/>
      <w:pPr>
        <w:tabs>
          <w:tab w:val="num" w:pos="2160"/>
        </w:tabs>
        <w:ind w:left="2160" w:hanging="360"/>
      </w:pPr>
      <w:rPr>
        <w:rFonts w:ascii="Arial" w:hAnsi="Arial" w:hint="default"/>
      </w:rPr>
    </w:lvl>
    <w:lvl w:ilvl="3" w:tplc="A880AA8C" w:tentative="1">
      <w:start w:val="1"/>
      <w:numFmt w:val="bullet"/>
      <w:lvlText w:val="–"/>
      <w:lvlJc w:val="left"/>
      <w:pPr>
        <w:tabs>
          <w:tab w:val="num" w:pos="2880"/>
        </w:tabs>
        <w:ind w:left="2880" w:hanging="360"/>
      </w:pPr>
      <w:rPr>
        <w:rFonts w:ascii="Arial" w:hAnsi="Arial" w:hint="default"/>
      </w:rPr>
    </w:lvl>
    <w:lvl w:ilvl="4" w:tplc="59D8106E" w:tentative="1">
      <w:start w:val="1"/>
      <w:numFmt w:val="bullet"/>
      <w:lvlText w:val="–"/>
      <w:lvlJc w:val="left"/>
      <w:pPr>
        <w:tabs>
          <w:tab w:val="num" w:pos="3600"/>
        </w:tabs>
        <w:ind w:left="3600" w:hanging="360"/>
      </w:pPr>
      <w:rPr>
        <w:rFonts w:ascii="Arial" w:hAnsi="Arial" w:hint="default"/>
      </w:rPr>
    </w:lvl>
    <w:lvl w:ilvl="5" w:tplc="C3C03EFA" w:tentative="1">
      <w:start w:val="1"/>
      <w:numFmt w:val="bullet"/>
      <w:lvlText w:val="–"/>
      <w:lvlJc w:val="left"/>
      <w:pPr>
        <w:tabs>
          <w:tab w:val="num" w:pos="4320"/>
        </w:tabs>
        <w:ind w:left="4320" w:hanging="360"/>
      </w:pPr>
      <w:rPr>
        <w:rFonts w:ascii="Arial" w:hAnsi="Arial" w:hint="default"/>
      </w:rPr>
    </w:lvl>
    <w:lvl w:ilvl="6" w:tplc="5A306C56" w:tentative="1">
      <w:start w:val="1"/>
      <w:numFmt w:val="bullet"/>
      <w:lvlText w:val="–"/>
      <w:lvlJc w:val="left"/>
      <w:pPr>
        <w:tabs>
          <w:tab w:val="num" w:pos="5040"/>
        </w:tabs>
        <w:ind w:left="5040" w:hanging="360"/>
      </w:pPr>
      <w:rPr>
        <w:rFonts w:ascii="Arial" w:hAnsi="Arial" w:hint="default"/>
      </w:rPr>
    </w:lvl>
    <w:lvl w:ilvl="7" w:tplc="AD647780" w:tentative="1">
      <w:start w:val="1"/>
      <w:numFmt w:val="bullet"/>
      <w:lvlText w:val="–"/>
      <w:lvlJc w:val="left"/>
      <w:pPr>
        <w:tabs>
          <w:tab w:val="num" w:pos="5760"/>
        </w:tabs>
        <w:ind w:left="5760" w:hanging="360"/>
      </w:pPr>
      <w:rPr>
        <w:rFonts w:ascii="Arial" w:hAnsi="Arial" w:hint="default"/>
      </w:rPr>
    </w:lvl>
    <w:lvl w:ilvl="8" w:tplc="FCC490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3D33BC"/>
    <w:multiLevelType w:val="hybridMultilevel"/>
    <w:tmpl w:val="FF82D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A00EC5"/>
    <w:multiLevelType w:val="hybridMultilevel"/>
    <w:tmpl w:val="84CC04CA"/>
    <w:lvl w:ilvl="0" w:tplc="0C82141E">
      <w:start w:val="1"/>
      <w:numFmt w:val="bullet"/>
      <w:lvlText w:val="•"/>
      <w:lvlJc w:val="left"/>
      <w:pPr>
        <w:tabs>
          <w:tab w:val="num" w:pos="720"/>
        </w:tabs>
        <w:ind w:left="720" w:hanging="360"/>
      </w:pPr>
      <w:rPr>
        <w:rFonts w:ascii="Arial" w:hAnsi="Arial" w:hint="default"/>
      </w:rPr>
    </w:lvl>
    <w:lvl w:ilvl="1" w:tplc="038C90E0" w:tentative="1">
      <w:start w:val="1"/>
      <w:numFmt w:val="bullet"/>
      <w:lvlText w:val="•"/>
      <w:lvlJc w:val="left"/>
      <w:pPr>
        <w:tabs>
          <w:tab w:val="num" w:pos="1440"/>
        </w:tabs>
        <w:ind w:left="1440" w:hanging="360"/>
      </w:pPr>
      <w:rPr>
        <w:rFonts w:ascii="Arial" w:hAnsi="Arial" w:hint="default"/>
      </w:rPr>
    </w:lvl>
    <w:lvl w:ilvl="2" w:tplc="48ECEAF6" w:tentative="1">
      <w:start w:val="1"/>
      <w:numFmt w:val="bullet"/>
      <w:lvlText w:val="•"/>
      <w:lvlJc w:val="left"/>
      <w:pPr>
        <w:tabs>
          <w:tab w:val="num" w:pos="2160"/>
        </w:tabs>
        <w:ind w:left="2160" w:hanging="360"/>
      </w:pPr>
      <w:rPr>
        <w:rFonts w:ascii="Arial" w:hAnsi="Arial" w:hint="default"/>
      </w:rPr>
    </w:lvl>
    <w:lvl w:ilvl="3" w:tplc="85601B34" w:tentative="1">
      <w:start w:val="1"/>
      <w:numFmt w:val="bullet"/>
      <w:lvlText w:val="•"/>
      <w:lvlJc w:val="left"/>
      <w:pPr>
        <w:tabs>
          <w:tab w:val="num" w:pos="2880"/>
        </w:tabs>
        <w:ind w:left="2880" w:hanging="360"/>
      </w:pPr>
      <w:rPr>
        <w:rFonts w:ascii="Arial" w:hAnsi="Arial" w:hint="default"/>
      </w:rPr>
    </w:lvl>
    <w:lvl w:ilvl="4" w:tplc="07800BCE" w:tentative="1">
      <w:start w:val="1"/>
      <w:numFmt w:val="bullet"/>
      <w:lvlText w:val="•"/>
      <w:lvlJc w:val="left"/>
      <w:pPr>
        <w:tabs>
          <w:tab w:val="num" w:pos="3600"/>
        </w:tabs>
        <w:ind w:left="3600" w:hanging="360"/>
      </w:pPr>
      <w:rPr>
        <w:rFonts w:ascii="Arial" w:hAnsi="Arial" w:hint="default"/>
      </w:rPr>
    </w:lvl>
    <w:lvl w:ilvl="5" w:tplc="597E8FC8" w:tentative="1">
      <w:start w:val="1"/>
      <w:numFmt w:val="bullet"/>
      <w:lvlText w:val="•"/>
      <w:lvlJc w:val="left"/>
      <w:pPr>
        <w:tabs>
          <w:tab w:val="num" w:pos="4320"/>
        </w:tabs>
        <w:ind w:left="4320" w:hanging="360"/>
      </w:pPr>
      <w:rPr>
        <w:rFonts w:ascii="Arial" w:hAnsi="Arial" w:hint="default"/>
      </w:rPr>
    </w:lvl>
    <w:lvl w:ilvl="6" w:tplc="7B3AD79C" w:tentative="1">
      <w:start w:val="1"/>
      <w:numFmt w:val="bullet"/>
      <w:lvlText w:val="•"/>
      <w:lvlJc w:val="left"/>
      <w:pPr>
        <w:tabs>
          <w:tab w:val="num" w:pos="5040"/>
        </w:tabs>
        <w:ind w:left="5040" w:hanging="360"/>
      </w:pPr>
      <w:rPr>
        <w:rFonts w:ascii="Arial" w:hAnsi="Arial" w:hint="default"/>
      </w:rPr>
    </w:lvl>
    <w:lvl w:ilvl="7" w:tplc="31B08D1E" w:tentative="1">
      <w:start w:val="1"/>
      <w:numFmt w:val="bullet"/>
      <w:lvlText w:val="•"/>
      <w:lvlJc w:val="left"/>
      <w:pPr>
        <w:tabs>
          <w:tab w:val="num" w:pos="5760"/>
        </w:tabs>
        <w:ind w:left="5760" w:hanging="360"/>
      </w:pPr>
      <w:rPr>
        <w:rFonts w:ascii="Arial" w:hAnsi="Arial" w:hint="default"/>
      </w:rPr>
    </w:lvl>
    <w:lvl w:ilvl="8" w:tplc="534270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65151482"/>
    <w:multiLevelType w:val="hybridMultilevel"/>
    <w:tmpl w:val="EB8AB858"/>
    <w:lvl w:ilvl="0" w:tplc="BE704C28">
      <w:start w:val="1"/>
      <w:numFmt w:val="bullet"/>
      <w:lvlText w:val="•"/>
      <w:lvlJc w:val="left"/>
      <w:pPr>
        <w:tabs>
          <w:tab w:val="num" w:pos="720"/>
        </w:tabs>
        <w:ind w:left="720" w:hanging="360"/>
      </w:pPr>
      <w:rPr>
        <w:rFonts w:ascii="Arial" w:hAnsi="Arial" w:hint="default"/>
      </w:rPr>
    </w:lvl>
    <w:lvl w:ilvl="1" w:tplc="2B081A32">
      <w:numFmt w:val="bullet"/>
      <w:lvlText w:val="–"/>
      <w:lvlJc w:val="left"/>
      <w:pPr>
        <w:tabs>
          <w:tab w:val="num" w:pos="1440"/>
        </w:tabs>
        <w:ind w:left="1440" w:hanging="360"/>
      </w:pPr>
      <w:rPr>
        <w:rFonts w:ascii="Arial" w:hAnsi="Arial" w:hint="default"/>
      </w:rPr>
    </w:lvl>
    <w:lvl w:ilvl="2" w:tplc="49B2BA22" w:tentative="1">
      <w:start w:val="1"/>
      <w:numFmt w:val="bullet"/>
      <w:lvlText w:val="•"/>
      <w:lvlJc w:val="left"/>
      <w:pPr>
        <w:tabs>
          <w:tab w:val="num" w:pos="2160"/>
        </w:tabs>
        <w:ind w:left="2160" w:hanging="360"/>
      </w:pPr>
      <w:rPr>
        <w:rFonts w:ascii="Arial" w:hAnsi="Arial" w:hint="default"/>
      </w:rPr>
    </w:lvl>
    <w:lvl w:ilvl="3" w:tplc="23480906" w:tentative="1">
      <w:start w:val="1"/>
      <w:numFmt w:val="bullet"/>
      <w:lvlText w:val="•"/>
      <w:lvlJc w:val="left"/>
      <w:pPr>
        <w:tabs>
          <w:tab w:val="num" w:pos="2880"/>
        </w:tabs>
        <w:ind w:left="2880" w:hanging="360"/>
      </w:pPr>
      <w:rPr>
        <w:rFonts w:ascii="Arial" w:hAnsi="Arial" w:hint="default"/>
      </w:rPr>
    </w:lvl>
    <w:lvl w:ilvl="4" w:tplc="A3380A06" w:tentative="1">
      <w:start w:val="1"/>
      <w:numFmt w:val="bullet"/>
      <w:lvlText w:val="•"/>
      <w:lvlJc w:val="left"/>
      <w:pPr>
        <w:tabs>
          <w:tab w:val="num" w:pos="3600"/>
        </w:tabs>
        <w:ind w:left="3600" w:hanging="360"/>
      </w:pPr>
      <w:rPr>
        <w:rFonts w:ascii="Arial" w:hAnsi="Arial" w:hint="default"/>
      </w:rPr>
    </w:lvl>
    <w:lvl w:ilvl="5" w:tplc="065C770A" w:tentative="1">
      <w:start w:val="1"/>
      <w:numFmt w:val="bullet"/>
      <w:lvlText w:val="•"/>
      <w:lvlJc w:val="left"/>
      <w:pPr>
        <w:tabs>
          <w:tab w:val="num" w:pos="4320"/>
        </w:tabs>
        <w:ind w:left="4320" w:hanging="360"/>
      </w:pPr>
      <w:rPr>
        <w:rFonts w:ascii="Arial" w:hAnsi="Arial" w:hint="default"/>
      </w:rPr>
    </w:lvl>
    <w:lvl w:ilvl="6" w:tplc="249E0736" w:tentative="1">
      <w:start w:val="1"/>
      <w:numFmt w:val="bullet"/>
      <w:lvlText w:val="•"/>
      <w:lvlJc w:val="left"/>
      <w:pPr>
        <w:tabs>
          <w:tab w:val="num" w:pos="5040"/>
        </w:tabs>
        <w:ind w:left="5040" w:hanging="360"/>
      </w:pPr>
      <w:rPr>
        <w:rFonts w:ascii="Arial" w:hAnsi="Arial" w:hint="default"/>
      </w:rPr>
    </w:lvl>
    <w:lvl w:ilvl="7" w:tplc="002E410E" w:tentative="1">
      <w:start w:val="1"/>
      <w:numFmt w:val="bullet"/>
      <w:lvlText w:val="•"/>
      <w:lvlJc w:val="left"/>
      <w:pPr>
        <w:tabs>
          <w:tab w:val="num" w:pos="5760"/>
        </w:tabs>
        <w:ind w:left="5760" w:hanging="360"/>
      </w:pPr>
      <w:rPr>
        <w:rFonts w:ascii="Arial" w:hAnsi="Arial" w:hint="default"/>
      </w:rPr>
    </w:lvl>
    <w:lvl w:ilvl="8" w:tplc="4282CB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A2B328F"/>
    <w:multiLevelType w:val="hybridMultilevel"/>
    <w:tmpl w:val="A6DA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327660"/>
    <w:multiLevelType w:val="hybridMultilevel"/>
    <w:tmpl w:val="2948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135AB1"/>
    <w:multiLevelType w:val="hybridMultilevel"/>
    <w:tmpl w:val="0D46B38C"/>
    <w:lvl w:ilvl="0" w:tplc="91EEC0B0">
      <w:start w:val="1"/>
      <w:numFmt w:val="bullet"/>
      <w:lvlText w:val="•"/>
      <w:lvlJc w:val="left"/>
      <w:pPr>
        <w:tabs>
          <w:tab w:val="num" w:pos="720"/>
        </w:tabs>
        <w:ind w:left="720" w:hanging="360"/>
      </w:pPr>
      <w:rPr>
        <w:rFonts w:ascii="Arial" w:hAnsi="Arial" w:hint="default"/>
      </w:rPr>
    </w:lvl>
    <w:lvl w:ilvl="1" w:tplc="C17C541E">
      <w:start w:val="1"/>
      <w:numFmt w:val="bullet"/>
      <w:lvlText w:val="•"/>
      <w:lvlJc w:val="left"/>
      <w:pPr>
        <w:tabs>
          <w:tab w:val="num" w:pos="1440"/>
        </w:tabs>
        <w:ind w:left="1440" w:hanging="360"/>
      </w:pPr>
      <w:rPr>
        <w:rFonts w:ascii="Arial" w:hAnsi="Arial" w:hint="default"/>
      </w:rPr>
    </w:lvl>
    <w:lvl w:ilvl="2" w:tplc="77F0A6F0" w:tentative="1">
      <w:start w:val="1"/>
      <w:numFmt w:val="bullet"/>
      <w:lvlText w:val="•"/>
      <w:lvlJc w:val="left"/>
      <w:pPr>
        <w:tabs>
          <w:tab w:val="num" w:pos="2160"/>
        </w:tabs>
        <w:ind w:left="2160" w:hanging="360"/>
      </w:pPr>
      <w:rPr>
        <w:rFonts w:ascii="Arial" w:hAnsi="Arial" w:hint="default"/>
      </w:rPr>
    </w:lvl>
    <w:lvl w:ilvl="3" w:tplc="F4E48ADC" w:tentative="1">
      <w:start w:val="1"/>
      <w:numFmt w:val="bullet"/>
      <w:lvlText w:val="•"/>
      <w:lvlJc w:val="left"/>
      <w:pPr>
        <w:tabs>
          <w:tab w:val="num" w:pos="2880"/>
        </w:tabs>
        <w:ind w:left="2880" w:hanging="360"/>
      </w:pPr>
      <w:rPr>
        <w:rFonts w:ascii="Arial" w:hAnsi="Arial" w:hint="default"/>
      </w:rPr>
    </w:lvl>
    <w:lvl w:ilvl="4" w:tplc="AE9AD628" w:tentative="1">
      <w:start w:val="1"/>
      <w:numFmt w:val="bullet"/>
      <w:lvlText w:val="•"/>
      <w:lvlJc w:val="left"/>
      <w:pPr>
        <w:tabs>
          <w:tab w:val="num" w:pos="3600"/>
        </w:tabs>
        <w:ind w:left="3600" w:hanging="360"/>
      </w:pPr>
      <w:rPr>
        <w:rFonts w:ascii="Arial" w:hAnsi="Arial" w:hint="default"/>
      </w:rPr>
    </w:lvl>
    <w:lvl w:ilvl="5" w:tplc="548E30D6" w:tentative="1">
      <w:start w:val="1"/>
      <w:numFmt w:val="bullet"/>
      <w:lvlText w:val="•"/>
      <w:lvlJc w:val="left"/>
      <w:pPr>
        <w:tabs>
          <w:tab w:val="num" w:pos="4320"/>
        </w:tabs>
        <w:ind w:left="4320" w:hanging="360"/>
      </w:pPr>
      <w:rPr>
        <w:rFonts w:ascii="Arial" w:hAnsi="Arial" w:hint="default"/>
      </w:rPr>
    </w:lvl>
    <w:lvl w:ilvl="6" w:tplc="1226BAC0" w:tentative="1">
      <w:start w:val="1"/>
      <w:numFmt w:val="bullet"/>
      <w:lvlText w:val="•"/>
      <w:lvlJc w:val="left"/>
      <w:pPr>
        <w:tabs>
          <w:tab w:val="num" w:pos="5040"/>
        </w:tabs>
        <w:ind w:left="5040" w:hanging="360"/>
      </w:pPr>
      <w:rPr>
        <w:rFonts w:ascii="Arial" w:hAnsi="Arial" w:hint="default"/>
      </w:rPr>
    </w:lvl>
    <w:lvl w:ilvl="7" w:tplc="063EBFD4" w:tentative="1">
      <w:start w:val="1"/>
      <w:numFmt w:val="bullet"/>
      <w:lvlText w:val="•"/>
      <w:lvlJc w:val="left"/>
      <w:pPr>
        <w:tabs>
          <w:tab w:val="num" w:pos="5760"/>
        </w:tabs>
        <w:ind w:left="5760" w:hanging="360"/>
      </w:pPr>
      <w:rPr>
        <w:rFonts w:ascii="Arial" w:hAnsi="Arial" w:hint="default"/>
      </w:rPr>
    </w:lvl>
    <w:lvl w:ilvl="8" w:tplc="98A693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C55330"/>
    <w:multiLevelType w:val="hybridMultilevel"/>
    <w:tmpl w:val="2F948778"/>
    <w:lvl w:ilvl="0" w:tplc="8E62D4B4">
      <w:start w:val="1"/>
      <w:numFmt w:val="bullet"/>
      <w:lvlText w:val="•"/>
      <w:lvlJc w:val="left"/>
      <w:pPr>
        <w:tabs>
          <w:tab w:val="num" w:pos="720"/>
        </w:tabs>
        <w:ind w:left="720" w:hanging="360"/>
      </w:pPr>
      <w:rPr>
        <w:rFonts w:ascii="Arial" w:hAnsi="Arial" w:hint="default"/>
      </w:rPr>
    </w:lvl>
    <w:lvl w:ilvl="1" w:tplc="74FC4228">
      <w:numFmt w:val="bullet"/>
      <w:lvlText w:val="–"/>
      <w:lvlJc w:val="left"/>
      <w:pPr>
        <w:tabs>
          <w:tab w:val="num" w:pos="1440"/>
        </w:tabs>
        <w:ind w:left="1440" w:hanging="360"/>
      </w:pPr>
      <w:rPr>
        <w:rFonts w:ascii="Arial" w:hAnsi="Arial" w:hint="default"/>
      </w:rPr>
    </w:lvl>
    <w:lvl w:ilvl="2" w:tplc="69EAD1FE" w:tentative="1">
      <w:start w:val="1"/>
      <w:numFmt w:val="bullet"/>
      <w:lvlText w:val="•"/>
      <w:lvlJc w:val="left"/>
      <w:pPr>
        <w:tabs>
          <w:tab w:val="num" w:pos="2160"/>
        </w:tabs>
        <w:ind w:left="2160" w:hanging="360"/>
      </w:pPr>
      <w:rPr>
        <w:rFonts w:ascii="Arial" w:hAnsi="Arial" w:hint="default"/>
      </w:rPr>
    </w:lvl>
    <w:lvl w:ilvl="3" w:tplc="90D83F1E" w:tentative="1">
      <w:start w:val="1"/>
      <w:numFmt w:val="bullet"/>
      <w:lvlText w:val="•"/>
      <w:lvlJc w:val="left"/>
      <w:pPr>
        <w:tabs>
          <w:tab w:val="num" w:pos="2880"/>
        </w:tabs>
        <w:ind w:left="2880" w:hanging="360"/>
      </w:pPr>
      <w:rPr>
        <w:rFonts w:ascii="Arial" w:hAnsi="Arial" w:hint="default"/>
      </w:rPr>
    </w:lvl>
    <w:lvl w:ilvl="4" w:tplc="AC8E459C" w:tentative="1">
      <w:start w:val="1"/>
      <w:numFmt w:val="bullet"/>
      <w:lvlText w:val="•"/>
      <w:lvlJc w:val="left"/>
      <w:pPr>
        <w:tabs>
          <w:tab w:val="num" w:pos="3600"/>
        </w:tabs>
        <w:ind w:left="3600" w:hanging="360"/>
      </w:pPr>
      <w:rPr>
        <w:rFonts w:ascii="Arial" w:hAnsi="Arial" w:hint="default"/>
      </w:rPr>
    </w:lvl>
    <w:lvl w:ilvl="5" w:tplc="F92EFDD2" w:tentative="1">
      <w:start w:val="1"/>
      <w:numFmt w:val="bullet"/>
      <w:lvlText w:val="•"/>
      <w:lvlJc w:val="left"/>
      <w:pPr>
        <w:tabs>
          <w:tab w:val="num" w:pos="4320"/>
        </w:tabs>
        <w:ind w:left="4320" w:hanging="360"/>
      </w:pPr>
      <w:rPr>
        <w:rFonts w:ascii="Arial" w:hAnsi="Arial" w:hint="default"/>
      </w:rPr>
    </w:lvl>
    <w:lvl w:ilvl="6" w:tplc="F894E084" w:tentative="1">
      <w:start w:val="1"/>
      <w:numFmt w:val="bullet"/>
      <w:lvlText w:val="•"/>
      <w:lvlJc w:val="left"/>
      <w:pPr>
        <w:tabs>
          <w:tab w:val="num" w:pos="5040"/>
        </w:tabs>
        <w:ind w:left="5040" w:hanging="360"/>
      </w:pPr>
      <w:rPr>
        <w:rFonts w:ascii="Arial" w:hAnsi="Arial" w:hint="default"/>
      </w:rPr>
    </w:lvl>
    <w:lvl w:ilvl="7" w:tplc="CE9CBFE4" w:tentative="1">
      <w:start w:val="1"/>
      <w:numFmt w:val="bullet"/>
      <w:lvlText w:val="•"/>
      <w:lvlJc w:val="left"/>
      <w:pPr>
        <w:tabs>
          <w:tab w:val="num" w:pos="5760"/>
        </w:tabs>
        <w:ind w:left="5760" w:hanging="360"/>
      </w:pPr>
      <w:rPr>
        <w:rFonts w:ascii="Arial" w:hAnsi="Arial" w:hint="default"/>
      </w:rPr>
    </w:lvl>
    <w:lvl w:ilvl="8" w:tplc="03842D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8"/>
  </w:num>
  <w:num w:numId="4">
    <w:abstractNumId w:val="1"/>
  </w:num>
  <w:num w:numId="5">
    <w:abstractNumId w:val="20"/>
  </w:num>
  <w:num w:numId="6">
    <w:abstractNumId w:val="3"/>
  </w:num>
  <w:num w:numId="7">
    <w:abstractNumId w:val="14"/>
  </w:num>
  <w:num w:numId="8">
    <w:abstractNumId w:val="11"/>
  </w:num>
  <w:num w:numId="9">
    <w:abstractNumId w:val="12"/>
  </w:num>
  <w:num w:numId="10">
    <w:abstractNumId w:val="9"/>
  </w:num>
  <w:num w:numId="11">
    <w:abstractNumId w:val="5"/>
  </w:num>
  <w:num w:numId="12">
    <w:abstractNumId w:val="16"/>
  </w:num>
  <w:num w:numId="13">
    <w:abstractNumId w:val="13"/>
  </w:num>
  <w:num w:numId="14">
    <w:abstractNumId w:val="19"/>
  </w:num>
  <w:num w:numId="15">
    <w:abstractNumId w:val="14"/>
  </w:num>
  <w:num w:numId="16">
    <w:abstractNumId w:val="6"/>
  </w:num>
  <w:num w:numId="17">
    <w:abstractNumId w:val="15"/>
  </w:num>
  <w:num w:numId="18">
    <w:abstractNumId w:val="18"/>
  </w:num>
  <w:num w:numId="19">
    <w:abstractNumId w:val="17"/>
  </w:num>
  <w:num w:numId="20">
    <w:abstractNumId w:val="2"/>
  </w:num>
  <w:num w:numId="2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F20"/>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1D90"/>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B62"/>
    <w:rsid w:val="00023C29"/>
    <w:rsid w:val="00024327"/>
    <w:rsid w:val="0002482A"/>
    <w:rsid w:val="00024A87"/>
    <w:rsid w:val="00024E37"/>
    <w:rsid w:val="00024E57"/>
    <w:rsid w:val="0002506A"/>
    <w:rsid w:val="00025281"/>
    <w:rsid w:val="000254B6"/>
    <w:rsid w:val="000255A1"/>
    <w:rsid w:val="000258DC"/>
    <w:rsid w:val="000258DD"/>
    <w:rsid w:val="0002591B"/>
    <w:rsid w:val="00025AA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B2"/>
    <w:rsid w:val="00032A64"/>
    <w:rsid w:val="0003344F"/>
    <w:rsid w:val="000334D2"/>
    <w:rsid w:val="0003358C"/>
    <w:rsid w:val="00033834"/>
    <w:rsid w:val="00033A55"/>
    <w:rsid w:val="00033AE8"/>
    <w:rsid w:val="00033E4C"/>
    <w:rsid w:val="00033E5C"/>
    <w:rsid w:val="000340B2"/>
    <w:rsid w:val="000341B5"/>
    <w:rsid w:val="00034349"/>
    <w:rsid w:val="00034698"/>
    <w:rsid w:val="00034787"/>
    <w:rsid w:val="000349B7"/>
    <w:rsid w:val="00034BDE"/>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47DC8"/>
    <w:rsid w:val="0005055B"/>
    <w:rsid w:val="000505B9"/>
    <w:rsid w:val="000505E0"/>
    <w:rsid w:val="00050D96"/>
    <w:rsid w:val="00051135"/>
    <w:rsid w:val="00051586"/>
    <w:rsid w:val="00051689"/>
    <w:rsid w:val="000516F0"/>
    <w:rsid w:val="00051C70"/>
    <w:rsid w:val="0005201C"/>
    <w:rsid w:val="00052076"/>
    <w:rsid w:val="000521D1"/>
    <w:rsid w:val="000528EA"/>
    <w:rsid w:val="0005291A"/>
    <w:rsid w:val="00052AE3"/>
    <w:rsid w:val="00052C5E"/>
    <w:rsid w:val="000531A8"/>
    <w:rsid w:val="0005330B"/>
    <w:rsid w:val="0005382E"/>
    <w:rsid w:val="00053849"/>
    <w:rsid w:val="00053A47"/>
    <w:rsid w:val="00054255"/>
    <w:rsid w:val="000544B0"/>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45C"/>
    <w:rsid w:val="0006263A"/>
    <w:rsid w:val="0006289B"/>
    <w:rsid w:val="00063485"/>
    <w:rsid w:val="00063CA3"/>
    <w:rsid w:val="00063F07"/>
    <w:rsid w:val="00063F57"/>
    <w:rsid w:val="000642FD"/>
    <w:rsid w:val="0006436D"/>
    <w:rsid w:val="0006480B"/>
    <w:rsid w:val="00064A18"/>
    <w:rsid w:val="00064A2B"/>
    <w:rsid w:val="00064DA6"/>
    <w:rsid w:val="0006549C"/>
    <w:rsid w:val="00065636"/>
    <w:rsid w:val="00065D64"/>
    <w:rsid w:val="000667D1"/>
    <w:rsid w:val="00066B01"/>
    <w:rsid w:val="00066E05"/>
    <w:rsid w:val="00066E3E"/>
    <w:rsid w:val="00067087"/>
    <w:rsid w:val="000671F8"/>
    <w:rsid w:val="0006739D"/>
    <w:rsid w:val="00067436"/>
    <w:rsid w:val="000674DD"/>
    <w:rsid w:val="0006777C"/>
    <w:rsid w:val="00067FE2"/>
    <w:rsid w:val="00070237"/>
    <w:rsid w:val="00070378"/>
    <w:rsid w:val="0007092B"/>
    <w:rsid w:val="0007118F"/>
    <w:rsid w:val="000711FC"/>
    <w:rsid w:val="00071422"/>
    <w:rsid w:val="000716CF"/>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8FF"/>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3D57"/>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7C9"/>
    <w:rsid w:val="00090A5D"/>
    <w:rsid w:val="00091714"/>
    <w:rsid w:val="000921E3"/>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A0296"/>
    <w:rsid w:val="000A02CC"/>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3CB"/>
    <w:rsid w:val="000A2D70"/>
    <w:rsid w:val="000A3A3A"/>
    <w:rsid w:val="000A3ACB"/>
    <w:rsid w:val="000A3E22"/>
    <w:rsid w:val="000A4492"/>
    <w:rsid w:val="000A4519"/>
    <w:rsid w:val="000A49DE"/>
    <w:rsid w:val="000A4B74"/>
    <w:rsid w:val="000A52B9"/>
    <w:rsid w:val="000A54DF"/>
    <w:rsid w:val="000A59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587"/>
    <w:rsid w:val="000B38DA"/>
    <w:rsid w:val="000B3DDD"/>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93D"/>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788"/>
    <w:rsid w:val="000C4C76"/>
    <w:rsid w:val="000C5066"/>
    <w:rsid w:val="000C54A6"/>
    <w:rsid w:val="000C550B"/>
    <w:rsid w:val="000C5759"/>
    <w:rsid w:val="000C5B91"/>
    <w:rsid w:val="000C5E7D"/>
    <w:rsid w:val="000C673C"/>
    <w:rsid w:val="000C69F8"/>
    <w:rsid w:val="000C71D9"/>
    <w:rsid w:val="000C7C3E"/>
    <w:rsid w:val="000C7F6E"/>
    <w:rsid w:val="000D037E"/>
    <w:rsid w:val="000D0A0F"/>
    <w:rsid w:val="000D0AB8"/>
    <w:rsid w:val="000D0BCC"/>
    <w:rsid w:val="000D0D82"/>
    <w:rsid w:val="000D0F9A"/>
    <w:rsid w:val="000D0FCC"/>
    <w:rsid w:val="000D13DD"/>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4F3"/>
    <w:rsid w:val="000D46D5"/>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C9B"/>
    <w:rsid w:val="000E011D"/>
    <w:rsid w:val="000E0706"/>
    <w:rsid w:val="000E0BAE"/>
    <w:rsid w:val="000E14B9"/>
    <w:rsid w:val="000E182B"/>
    <w:rsid w:val="000E191C"/>
    <w:rsid w:val="000E1D25"/>
    <w:rsid w:val="000E1E8E"/>
    <w:rsid w:val="000E279B"/>
    <w:rsid w:val="000E2D41"/>
    <w:rsid w:val="000E3075"/>
    <w:rsid w:val="000E3147"/>
    <w:rsid w:val="000E3358"/>
    <w:rsid w:val="000E38ED"/>
    <w:rsid w:val="000E3A0F"/>
    <w:rsid w:val="000E3F84"/>
    <w:rsid w:val="000E4216"/>
    <w:rsid w:val="000E4249"/>
    <w:rsid w:val="000E441A"/>
    <w:rsid w:val="000E4620"/>
    <w:rsid w:val="000E471D"/>
    <w:rsid w:val="000E48CD"/>
    <w:rsid w:val="000E4C9B"/>
    <w:rsid w:val="000E4D01"/>
    <w:rsid w:val="000E4E70"/>
    <w:rsid w:val="000E4EFD"/>
    <w:rsid w:val="000E5094"/>
    <w:rsid w:val="000E56A7"/>
    <w:rsid w:val="000E5830"/>
    <w:rsid w:val="000E58EC"/>
    <w:rsid w:val="000E5C4E"/>
    <w:rsid w:val="000E65A7"/>
    <w:rsid w:val="000E6635"/>
    <w:rsid w:val="000E66D5"/>
    <w:rsid w:val="000E6A34"/>
    <w:rsid w:val="000E6F62"/>
    <w:rsid w:val="000E728E"/>
    <w:rsid w:val="000E7535"/>
    <w:rsid w:val="000E7B65"/>
    <w:rsid w:val="000E7F51"/>
    <w:rsid w:val="000F004E"/>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EBB"/>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646"/>
    <w:rsid w:val="000F6773"/>
    <w:rsid w:val="000F6881"/>
    <w:rsid w:val="000F6C32"/>
    <w:rsid w:val="000F6D9F"/>
    <w:rsid w:val="000F7154"/>
    <w:rsid w:val="000F71FE"/>
    <w:rsid w:val="000F77C9"/>
    <w:rsid w:val="000F7C1F"/>
    <w:rsid w:val="00100097"/>
    <w:rsid w:val="001000E9"/>
    <w:rsid w:val="001000FE"/>
    <w:rsid w:val="00100169"/>
    <w:rsid w:val="0010047B"/>
    <w:rsid w:val="0010067A"/>
    <w:rsid w:val="00100CC5"/>
    <w:rsid w:val="001010D1"/>
    <w:rsid w:val="00101423"/>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CF"/>
    <w:rsid w:val="0010558F"/>
    <w:rsid w:val="0010568A"/>
    <w:rsid w:val="00105748"/>
    <w:rsid w:val="001057A0"/>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36A"/>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26E"/>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08B1"/>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5CB"/>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BCE"/>
    <w:rsid w:val="00126D98"/>
    <w:rsid w:val="00126DAB"/>
    <w:rsid w:val="001274AC"/>
    <w:rsid w:val="001275E6"/>
    <w:rsid w:val="00127DE2"/>
    <w:rsid w:val="00127F28"/>
    <w:rsid w:val="00127F4C"/>
    <w:rsid w:val="00130133"/>
    <w:rsid w:val="001301E5"/>
    <w:rsid w:val="00130714"/>
    <w:rsid w:val="00130953"/>
    <w:rsid w:val="00130A25"/>
    <w:rsid w:val="00131683"/>
    <w:rsid w:val="0013173E"/>
    <w:rsid w:val="00131AC6"/>
    <w:rsid w:val="00131D6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55B"/>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2AB"/>
    <w:rsid w:val="001433C9"/>
    <w:rsid w:val="0014371C"/>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57459"/>
    <w:rsid w:val="0016019C"/>
    <w:rsid w:val="00160674"/>
    <w:rsid w:val="00160786"/>
    <w:rsid w:val="00160D15"/>
    <w:rsid w:val="00160D2A"/>
    <w:rsid w:val="0016117C"/>
    <w:rsid w:val="00161372"/>
    <w:rsid w:val="001613AD"/>
    <w:rsid w:val="001614DB"/>
    <w:rsid w:val="001616AF"/>
    <w:rsid w:val="001618A3"/>
    <w:rsid w:val="0016223A"/>
    <w:rsid w:val="00162262"/>
    <w:rsid w:val="00162BD5"/>
    <w:rsid w:val="00162CF1"/>
    <w:rsid w:val="00162D45"/>
    <w:rsid w:val="00162F82"/>
    <w:rsid w:val="001630E4"/>
    <w:rsid w:val="001634E7"/>
    <w:rsid w:val="001639BC"/>
    <w:rsid w:val="00163AFC"/>
    <w:rsid w:val="00163E75"/>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2EE6"/>
    <w:rsid w:val="00172FE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6B3"/>
    <w:rsid w:val="001817BA"/>
    <w:rsid w:val="00181869"/>
    <w:rsid w:val="00181B3A"/>
    <w:rsid w:val="00182050"/>
    <w:rsid w:val="001820B2"/>
    <w:rsid w:val="001821E9"/>
    <w:rsid w:val="00182608"/>
    <w:rsid w:val="00182E75"/>
    <w:rsid w:val="001836DF"/>
    <w:rsid w:val="0018397F"/>
    <w:rsid w:val="00183CC6"/>
    <w:rsid w:val="00183D8A"/>
    <w:rsid w:val="00183E8B"/>
    <w:rsid w:val="00183F11"/>
    <w:rsid w:val="00183FFE"/>
    <w:rsid w:val="001840F5"/>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0D26"/>
    <w:rsid w:val="00191727"/>
    <w:rsid w:val="00191A2B"/>
    <w:rsid w:val="00191C33"/>
    <w:rsid w:val="00191EBF"/>
    <w:rsid w:val="00192573"/>
    <w:rsid w:val="001925E5"/>
    <w:rsid w:val="00192A10"/>
    <w:rsid w:val="00192D98"/>
    <w:rsid w:val="0019372D"/>
    <w:rsid w:val="00193747"/>
    <w:rsid w:val="00193987"/>
    <w:rsid w:val="00193A83"/>
    <w:rsid w:val="0019409A"/>
    <w:rsid w:val="001941DC"/>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34F"/>
    <w:rsid w:val="001976E2"/>
    <w:rsid w:val="0019794A"/>
    <w:rsid w:val="001A0155"/>
    <w:rsid w:val="001A0303"/>
    <w:rsid w:val="001A032E"/>
    <w:rsid w:val="001A0421"/>
    <w:rsid w:val="001A067A"/>
    <w:rsid w:val="001A06FC"/>
    <w:rsid w:val="001A09C6"/>
    <w:rsid w:val="001A0A1E"/>
    <w:rsid w:val="001A0CA5"/>
    <w:rsid w:val="001A0EB5"/>
    <w:rsid w:val="001A12DF"/>
    <w:rsid w:val="001A1336"/>
    <w:rsid w:val="001A136A"/>
    <w:rsid w:val="001A15EA"/>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987"/>
    <w:rsid w:val="001A7A19"/>
    <w:rsid w:val="001A7BF4"/>
    <w:rsid w:val="001A7C23"/>
    <w:rsid w:val="001A7CBD"/>
    <w:rsid w:val="001B00B2"/>
    <w:rsid w:val="001B0149"/>
    <w:rsid w:val="001B0163"/>
    <w:rsid w:val="001B01A8"/>
    <w:rsid w:val="001B025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AA5"/>
    <w:rsid w:val="001B5F67"/>
    <w:rsid w:val="001B6306"/>
    <w:rsid w:val="001B6488"/>
    <w:rsid w:val="001B6820"/>
    <w:rsid w:val="001B6C77"/>
    <w:rsid w:val="001B6D91"/>
    <w:rsid w:val="001B70CF"/>
    <w:rsid w:val="001B716B"/>
    <w:rsid w:val="001B748B"/>
    <w:rsid w:val="001B7CD0"/>
    <w:rsid w:val="001C002C"/>
    <w:rsid w:val="001C0085"/>
    <w:rsid w:val="001C00A4"/>
    <w:rsid w:val="001C02DA"/>
    <w:rsid w:val="001C04E1"/>
    <w:rsid w:val="001C063F"/>
    <w:rsid w:val="001C0883"/>
    <w:rsid w:val="001C0CD4"/>
    <w:rsid w:val="001C1163"/>
    <w:rsid w:val="001C12B0"/>
    <w:rsid w:val="001C16A9"/>
    <w:rsid w:val="001C17D4"/>
    <w:rsid w:val="001C1CEA"/>
    <w:rsid w:val="001C1E52"/>
    <w:rsid w:val="001C1E53"/>
    <w:rsid w:val="001C211D"/>
    <w:rsid w:val="001C2288"/>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AF5"/>
    <w:rsid w:val="001C70E7"/>
    <w:rsid w:val="001C7185"/>
    <w:rsid w:val="001C76FC"/>
    <w:rsid w:val="001C7A51"/>
    <w:rsid w:val="001C7AB6"/>
    <w:rsid w:val="001C7F47"/>
    <w:rsid w:val="001D006C"/>
    <w:rsid w:val="001D017C"/>
    <w:rsid w:val="001D0447"/>
    <w:rsid w:val="001D0578"/>
    <w:rsid w:val="001D0593"/>
    <w:rsid w:val="001D0C3F"/>
    <w:rsid w:val="001D1258"/>
    <w:rsid w:val="001D13B0"/>
    <w:rsid w:val="001D19F8"/>
    <w:rsid w:val="001D1CFF"/>
    <w:rsid w:val="001D27D6"/>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099"/>
    <w:rsid w:val="001D6581"/>
    <w:rsid w:val="001D6A14"/>
    <w:rsid w:val="001D6AEA"/>
    <w:rsid w:val="001D6CC4"/>
    <w:rsid w:val="001D6E61"/>
    <w:rsid w:val="001D6F30"/>
    <w:rsid w:val="001D6F9A"/>
    <w:rsid w:val="001D7260"/>
    <w:rsid w:val="001D7816"/>
    <w:rsid w:val="001D786B"/>
    <w:rsid w:val="001D78B1"/>
    <w:rsid w:val="001D7A07"/>
    <w:rsid w:val="001D7B96"/>
    <w:rsid w:val="001D7F8C"/>
    <w:rsid w:val="001D7FE2"/>
    <w:rsid w:val="001E022E"/>
    <w:rsid w:val="001E09F4"/>
    <w:rsid w:val="001E0A73"/>
    <w:rsid w:val="001E105C"/>
    <w:rsid w:val="001E111F"/>
    <w:rsid w:val="001E1284"/>
    <w:rsid w:val="001E13E0"/>
    <w:rsid w:val="001E1524"/>
    <w:rsid w:val="001E17C6"/>
    <w:rsid w:val="001E1D3C"/>
    <w:rsid w:val="001E216A"/>
    <w:rsid w:val="001E220A"/>
    <w:rsid w:val="001E251E"/>
    <w:rsid w:val="001E25AC"/>
    <w:rsid w:val="001E266E"/>
    <w:rsid w:val="001E2857"/>
    <w:rsid w:val="001E2EEF"/>
    <w:rsid w:val="001E3099"/>
    <w:rsid w:val="001E3188"/>
    <w:rsid w:val="001E31D1"/>
    <w:rsid w:val="001E32BE"/>
    <w:rsid w:val="001E3350"/>
    <w:rsid w:val="001E337B"/>
    <w:rsid w:val="001E33D7"/>
    <w:rsid w:val="001E3740"/>
    <w:rsid w:val="001E3A14"/>
    <w:rsid w:val="001E3A45"/>
    <w:rsid w:val="001E3B47"/>
    <w:rsid w:val="001E3F3E"/>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A2A"/>
    <w:rsid w:val="001F1B1E"/>
    <w:rsid w:val="001F1DFA"/>
    <w:rsid w:val="001F1F07"/>
    <w:rsid w:val="001F22A9"/>
    <w:rsid w:val="001F22FE"/>
    <w:rsid w:val="001F2536"/>
    <w:rsid w:val="001F26E9"/>
    <w:rsid w:val="001F287C"/>
    <w:rsid w:val="001F2B48"/>
    <w:rsid w:val="001F2E08"/>
    <w:rsid w:val="001F37ED"/>
    <w:rsid w:val="001F39AB"/>
    <w:rsid w:val="001F3FC0"/>
    <w:rsid w:val="001F405E"/>
    <w:rsid w:val="001F45E8"/>
    <w:rsid w:val="001F4AE1"/>
    <w:rsid w:val="001F4B34"/>
    <w:rsid w:val="001F4D92"/>
    <w:rsid w:val="001F4E57"/>
    <w:rsid w:val="001F51A4"/>
    <w:rsid w:val="001F5323"/>
    <w:rsid w:val="001F53A2"/>
    <w:rsid w:val="001F55C8"/>
    <w:rsid w:val="001F5AF6"/>
    <w:rsid w:val="001F5C95"/>
    <w:rsid w:val="001F5C9E"/>
    <w:rsid w:val="001F5D53"/>
    <w:rsid w:val="001F5E73"/>
    <w:rsid w:val="001F5ED8"/>
    <w:rsid w:val="001F5F10"/>
    <w:rsid w:val="001F6192"/>
    <w:rsid w:val="001F622F"/>
    <w:rsid w:val="001F6408"/>
    <w:rsid w:val="001F644E"/>
    <w:rsid w:val="001F6AB8"/>
    <w:rsid w:val="001F6E45"/>
    <w:rsid w:val="001F71EA"/>
    <w:rsid w:val="001F7317"/>
    <w:rsid w:val="001F7456"/>
    <w:rsid w:val="001F74FD"/>
    <w:rsid w:val="001F798D"/>
    <w:rsid w:val="001F7CE8"/>
    <w:rsid w:val="001F7DC7"/>
    <w:rsid w:val="001F7DD6"/>
    <w:rsid w:val="001F7EE3"/>
    <w:rsid w:val="001F7FEC"/>
    <w:rsid w:val="002000F2"/>
    <w:rsid w:val="002000FC"/>
    <w:rsid w:val="0020043F"/>
    <w:rsid w:val="00200A13"/>
    <w:rsid w:val="00200A92"/>
    <w:rsid w:val="00200BF9"/>
    <w:rsid w:val="00200E3B"/>
    <w:rsid w:val="00200F6C"/>
    <w:rsid w:val="00201B7E"/>
    <w:rsid w:val="00201C7E"/>
    <w:rsid w:val="00201D85"/>
    <w:rsid w:val="00202199"/>
    <w:rsid w:val="00202201"/>
    <w:rsid w:val="00202293"/>
    <w:rsid w:val="002022EC"/>
    <w:rsid w:val="00202D2E"/>
    <w:rsid w:val="00203159"/>
    <w:rsid w:val="00203A6E"/>
    <w:rsid w:val="00203F00"/>
    <w:rsid w:val="00203F5C"/>
    <w:rsid w:val="002047DE"/>
    <w:rsid w:val="0020492D"/>
    <w:rsid w:val="00204A5A"/>
    <w:rsid w:val="00204C12"/>
    <w:rsid w:val="00204D22"/>
    <w:rsid w:val="00205017"/>
    <w:rsid w:val="00205635"/>
    <w:rsid w:val="002056B8"/>
    <w:rsid w:val="002058DC"/>
    <w:rsid w:val="00205AB2"/>
    <w:rsid w:val="00205CB2"/>
    <w:rsid w:val="0020610B"/>
    <w:rsid w:val="00206133"/>
    <w:rsid w:val="002063A7"/>
    <w:rsid w:val="0020674D"/>
    <w:rsid w:val="00206799"/>
    <w:rsid w:val="00206B23"/>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B14"/>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A5D"/>
    <w:rsid w:val="00216B17"/>
    <w:rsid w:val="00216BBF"/>
    <w:rsid w:val="00216E47"/>
    <w:rsid w:val="00217135"/>
    <w:rsid w:val="0021737B"/>
    <w:rsid w:val="00217577"/>
    <w:rsid w:val="00217A27"/>
    <w:rsid w:val="00217CE8"/>
    <w:rsid w:val="0022000C"/>
    <w:rsid w:val="002202EC"/>
    <w:rsid w:val="002204ED"/>
    <w:rsid w:val="0022086E"/>
    <w:rsid w:val="00220992"/>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CE"/>
    <w:rsid w:val="002314EE"/>
    <w:rsid w:val="0023157B"/>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787"/>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82C"/>
    <w:rsid w:val="00237C6F"/>
    <w:rsid w:val="00237D22"/>
    <w:rsid w:val="002409A7"/>
    <w:rsid w:val="00240A69"/>
    <w:rsid w:val="00240B71"/>
    <w:rsid w:val="00240B7D"/>
    <w:rsid w:val="00240F08"/>
    <w:rsid w:val="00240F76"/>
    <w:rsid w:val="0024103F"/>
    <w:rsid w:val="00241C7B"/>
    <w:rsid w:val="00241CAE"/>
    <w:rsid w:val="002421F2"/>
    <w:rsid w:val="00242B2A"/>
    <w:rsid w:val="00242BF4"/>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C82"/>
    <w:rsid w:val="00247D8E"/>
    <w:rsid w:val="00247DD1"/>
    <w:rsid w:val="002506B1"/>
    <w:rsid w:val="00250CD0"/>
    <w:rsid w:val="00250D8F"/>
    <w:rsid w:val="00250D9C"/>
    <w:rsid w:val="00250E53"/>
    <w:rsid w:val="00251117"/>
    <w:rsid w:val="002512A9"/>
    <w:rsid w:val="0025169E"/>
    <w:rsid w:val="002518C1"/>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57EC9"/>
    <w:rsid w:val="00260156"/>
    <w:rsid w:val="0026037C"/>
    <w:rsid w:val="0026075E"/>
    <w:rsid w:val="00260FAD"/>
    <w:rsid w:val="002612A1"/>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DC0"/>
    <w:rsid w:val="00265E9A"/>
    <w:rsid w:val="00266012"/>
    <w:rsid w:val="00266210"/>
    <w:rsid w:val="00266427"/>
    <w:rsid w:val="00267026"/>
    <w:rsid w:val="00267063"/>
    <w:rsid w:val="002670B0"/>
    <w:rsid w:val="0026716C"/>
    <w:rsid w:val="00267959"/>
    <w:rsid w:val="00267D2F"/>
    <w:rsid w:val="00270170"/>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958"/>
    <w:rsid w:val="00272D06"/>
    <w:rsid w:val="00272FEB"/>
    <w:rsid w:val="0027309D"/>
    <w:rsid w:val="00273759"/>
    <w:rsid w:val="002738C9"/>
    <w:rsid w:val="00273AFE"/>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67C"/>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33"/>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FC1"/>
    <w:rsid w:val="002A60B6"/>
    <w:rsid w:val="002A624D"/>
    <w:rsid w:val="002A62D2"/>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22C"/>
    <w:rsid w:val="002B497C"/>
    <w:rsid w:val="002B4C37"/>
    <w:rsid w:val="002B4C39"/>
    <w:rsid w:val="002B5976"/>
    <w:rsid w:val="002B5A52"/>
    <w:rsid w:val="002B6368"/>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BA1"/>
    <w:rsid w:val="002C2CF2"/>
    <w:rsid w:val="002C2E8A"/>
    <w:rsid w:val="002C2FCD"/>
    <w:rsid w:val="002C3289"/>
    <w:rsid w:val="002C33D3"/>
    <w:rsid w:val="002C36D3"/>
    <w:rsid w:val="002C3AE4"/>
    <w:rsid w:val="002C3C99"/>
    <w:rsid w:val="002C3E10"/>
    <w:rsid w:val="002C3E89"/>
    <w:rsid w:val="002C4350"/>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A54"/>
    <w:rsid w:val="002D4A85"/>
    <w:rsid w:val="002D4E37"/>
    <w:rsid w:val="002D52E0"/>
    <w:rsid w:val="002D5A37"/>
    <w:rsid w:val="002D5DEA"/>
    <w:rsid w:val="002D6127"/>
    <w:rsid w:val="002D62B2"/>
    <w:rsid w:val="002D68C3"/>
    <w:rsid w:val="002D6B9D"/>
    <w:rsid w:val="002D6C69"/>
    <w:rsid w:val="002D7058"/>
    <w:rsid w:val="002D772F"/>
    <w:rsid w:val="002D7833"/>
    <w:rsid w:val="002D7FA7"/>
    <w:rsid w:val="002E018E"/>
    <w:rsid w:val="002E03E6"/>
    <w:rsid w:val="002E04F0"/>
    <w:rsid w:val="002E0661"/>
    <w:rsid w:val="002E086B"/>
    <w:rsid w:val="002E0CDA"/>
    <w:rsid w:val="002E0D41"/>
    <w:rsid w:val="002E0E94"/>
    <w:rsid w:val="002E16BC"/>
    <w:rsid w:val="002E1941"/>
    <w:rsid w:val="002E20F0"/>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050"/>
    <w:rsid w:val="002F23FC"/>
    <w:rsid w:val="002F2AE0"/>
    <w:rsid w:val="002F2B32"/>
    <w:rsid w:val="002F378C"/>
    <w:rsid w:val="002F3A75"/>
    <w:rsid w:val="002F3AAA"/>
    <w:rsid w:val="002F3F16"/>
    <w:rsid w:val="002F413F"/>
    <w:rsid w:val="002F41C1"/>
    <w:rsid w:val="002F44AD"/>
    <w:rsid w:val="002F45D3"/>
    <w:rsid w:val="002F4934"/>
    <w:rsid w:val="002F4936"/>
    <w:rsid w:val="002F4A52"/>
    <w:rsid w:val="002F4CF5"/>
    <w:rsid w:val="002F4FC5"/>
    <w:rsid w:val="002F511A"/>
    <w:rsid w:val="002F512F"/>
    <w:rsid w:val="002F5422"/>
    <w:rsid w:val="002F5634"/>
    <w:rsid w:val="002F5F14"/>
    <w:rsid w:val="002F5FDA"/>
    <w:rsid w:val="002F619C"/>
    <w:rsid w:val="002F6319"/>
    <w:rsid w:val="002F6638"/>
    <w:rsid w:val="002F67E2"/>
    <w:rsid w:val="002F699A"/>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26F"/>
    <w:rsid w:val="0030361B"/>
    <w:rsid w:val="00303853"/>
    <w:rsid w:val="00303FB7"/>
    <w:rsid w:val="00304549"/>
    <w:rsid w:val="00304AC5"/>
    <w:rsid w:val="00304FCA"/>
    <w:rsid w:val="00305372"/>
    <w:rsid w:val="003054BD"/>
    <w:rsid w:val="0030555B"/>
    <w:rsid w:val="00305B6F"/>
    <w:rsid w:val="00305F3B"/>
    <w:rsid w:val="0030621C"/>
    <w:rsid w:val="00306306"/>
    <w:rsid w:val="003065FB"/>
    <w:rsid w:val="00306BF1"/>
    <w:rsid w:val="00306C47"/>
    <w:rsid w:val="00306D00"/>
    <w:rsid w:val="003071D5"/>
    <w:rsid w:val="00307358"/>
    <w:rsid w:val="003076A5"/>
    <w:rsid w:val="00307B27"/>
    <w:rsid w:val="00307F28"/>
    <w:rsid w:val="003101DC"/>
    <w:rsid w:val="0031035A"/>
    <w:rsid w:val="00310424"/>
    <w:rsid w:val="00310CC6"/>
    <w:rsid w:val="003112F9"/>
    <w:rsid w:val="00311642"/>
    <w:rsid w:val="00311761"/>
    <w:rsid w:val="003117E1"/>
    <w:rsid w:val="00311941"/>
    <w:rsid w:val="00312064"/>
    <w:rsid w:val="003121B8"/>
    <w:rsid w:val="00312707"/>
    <w:rsid w:val="0031328B"/>
    <w:rsid w:val="003137A0"/>
    <w:rsid w:val="003137ED"/>
    <w:rsid w:val="00313C4F"/>
    <w:rsid w:val="0031403D"/>
    <w:rsid w:val="00314176"/>
    <w:rsid w:val="003141C2"/>
    <w:rsid w:val="00314629"/>
    <w:rsid w:val="0031477C"/>
    <w:rsid w:val="003150EA"/>
    <w:rsid w:val="00315509"/>
    <w:rsid w:val="0031599D"/>
    <w:rsid w:val="00315C4C"/>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5AA"/>
    <w:rsid w:val="00322722"/>
    <w:rsid w:val="00322929"/>
    <w:rsid w:val="00322A6A"/>
    <w:rsid w:val="00322BC3"/>
    <w:rsid w:val="00322E3B"/>
    <w:rsid w:val="00323F98"/>
    <w:rsid w:val="00323FAD"/>
    <w:rsid w:val="003242C1"/>
    <w:rsid w:val="00324731"/>
    <w:rsid w:val="003249F8"/>
    <w:rsid w:val="00324F6C"/>
    <w:rsid w:val="0032508D"/>
    <w:rsid w:val="0032594D"/>
    <w:rsid w:val="00325C1C"/>
    <w:rsid w:val="00325C6E"/>
    <w:rsid w:val="0032649F"/>
    <w:rsid w:val="0032695B"/>
    <w:rsid w:val="00326BBA"/>
    <w:rsid w:val="00326BE2"/>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810"/>
    <w:rsid w:val="00342B86"/>
    <w:rsid w:val="00342BD6"/>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49C"/>
    <w:rsid w:val="0035180B"/>
    <w:rsid w:val="00351C98"/>
    <w:rsid w:val="00351CCE"/>
    <w:rsid w:val="00351EAA"/>
    <w:rsid w:val="0035216E"/>
    <w:rsid w:val="003522C9"/>
    <w:rsid w:val="0035265C"/>
    <w:rsid w:val="00352759"/>
    <w:rsid w:val="0035276D"/>
    <w:rsid w:val="003527A7"/>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A68"/>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A63"/>
    <w:rsid w:val="003654DA"/>
    <w:rsid w:val="0036636F"/>
    <w:rsid w:val="00366687"/>
    <w:rsid w:val="00366AD7"/>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9A3"/>
    <w:rsid w:val="00372A6B"/>
    <w:rsid w:val="00372FD7"/>
    <w:rsid w:val="00373750"/>
    <w:rsid w:val="00373E10"/>
    <w:rsid w:val="00373F2C"/>
    <w:rsid w:val="0037406C"/>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36"/>
    <w:rsid w:val="003821E7"/>
    <w:rsid w:val="0038227A"/>
    <w:rsid w:val="0038245B"/>
    <w:rsid w:val="003827B3"/>
    <w:rsid w:val="00382903"/>
    <w:rsid w:val="003829F6"/>
    <w:rsid w:val="00383483"/>
    <w:rsid w:val="00383820"/>
    <w:rsid w:val="00383D4B"/>
    <w:rsid w:val="00383DDB"/>
    <w:rsid w:val="003842A8"/>
    <w:rsid w:val="003848D9"/>
    <w:rsid w:val="00384F73"/>
    <w:rsid w:val="00384FF4"/>
    <w:rsid w:val="00385192"/>
    <w:rsid w:val="003852CC"/>
    <w:rsid w:val="0038556E"/>
    <w:rsid w:val="00385823"/>
    <w:rsid w:val="00385BD7"/>
    <w:rsid w:val="003862D5"/>
    <w:rsid w:val="00386A15"/>
    <w:rsid w:val="00386B71"/>
    <w:rsid w:val="00386EB4"/>
    <w:rsid w:val="0038702D"/>
    <w:rsid w:val="003870BC"/>
    <w:rsid w:val="003872DD"/>
    <w:rsid w:val="0038732E"/>
    <w:rsid w:val="003873A1"/>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3E8B"/>
    <w:rsid w:val="003941AC"/>
    <w:rsid w:val="00394775"/>
    <w:rsid w:val="00394856"/>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EEE"/>
    <w:rsid w:val="003A2FE7"/>
    <w:rsid w:val="003A33FA"/>
    <w:rsid w:val="003A376E"/>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A779B"/>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9EA"/>
    <w:rsid w:val="003B4D20"/>
    <w:rsid w:val="003B4E9A"/>
    <w:rsid w:val="003B4FC5"/>
    <w:rsid w:val="003B521B"/>
    <w:rsid w:val="003B5280"/>
    <w:rsid w:val="003B570F"/>
    <w:rsid w:val="003B5B57"/>
    <w:rsid w:val="003B5B7E"/>
    <w:rsid w:val="003B5E30"/>
    <w:rsid w:val="003B5EB9"/>
    <w:rsid w:val="003B5FBD"/>
    <w:rsid w:val="003B6194"/>
    <w:rsid w:val="003B6375"/>
    <w:rsid w:val="003B64C0"/>
    <w:rsid w:val="003B674F"/>
    <w:rsid w:val="003B6F75"/>
    <w:rsid w:val="003B6FCB"/>
    <w:rsid w:val="003B7020"/>
    <w:rsid w:val="003B7271"/>
    <w:rsid w:val="003B7294"/>
    <w:rsid w:val="003B734E"/>
    <w:rsid w:val="003B76FE"/>
    <w:rsid w:val="003B7FA5"/>
    <w:rsid w:val="003C009A"/>
    <w:rsid w:val="003C02B2"/>
    <w:rsid w:val="003C03FE"/>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B10"/>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BC"/>
    <w:rsid w:val="003D59FE"/>
    <w:rsid w:val="003D5C1B"/>
    <w:rsid w:val="003D5E8F"/>
    <w:rsid w:val="003D60D5"/>
    <w:rsid w:val="003D6348"/>
    <w:rsid w:val="003D63BA"/>
    <w:rsid w:val="003D671F"/>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6BB"/>
    <w:rsid w:val="003E4CDB"/>
    <w:rsid w:val="003E4E26"/>
    <w:rsid w:val="003E52EB"/>
    <w:rsid w:val="003E6279"/>
    <w:rsid w:val="003E63C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6A"/>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853"/>
    <w:rsid w:val="003F6930"/>
    <w:rsid w:val="003F6E98"/>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167"/>
    <w:rsid w:val="0041029D"/>
    <w:rsid w:val="004103F7"/>
    <w:rsid w:val="00410C05"/>
    <w:rsid w:val="00411230"/>
    <w:rsid w:val="0041133E"/>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9D"/>
    <w:rsid w:val="004145AE"/>
    <w:rsid w:val="00414707"/>
    <w:rsid w:val="00414EF6"/>
    <w:rsid w:val="0041542D"/>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4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37"/>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630"/>
    <w:rsid w:val="004338F7"/>
    <w:rsid w:val="0043393F"/>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53A"/>
    <w:rsid w:val="004421FD"/>
    <w:rsid w:val="004423B8"/>
    <w:rsid w:val="004425C2"/>
    <w:rsid w:val="00442824"/>
    <w:rsid w:val="0044289C"/>
    <w:rsid w:val="00442942"/>
    <w:rsid w:val="00442D38"/>
    <w:rsid w:val="00442DCF"/>
    <w:rsid w:val="00442FFB"/>
    <w:rsid w:val="004430FD"/>
    <w:rsid w:val="004431FF"/>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05"/>
    <w:rsid w:val="00447486"/>
    <w:rsid w:val="0044782A"/>
    <w:rsid w:val="00450778"/>
    <w:rsid w:val="00450D3B"/>
    <w:rsid w:val="004518D5"/>
    <w:rsid w:val="004519BF"/>
    <w:rsid w:val="00451A5C"/>
    <w:rsid w:val="00451B06"/>
    <w:rsid w:val="00451BEB"/>
    <w:rsid w:val="00451C54"/>
    <w:rsid w:val="00451F99"/>
    <w:rsid w:val="004525E6"/>
    <w:rsid w:val="004527C0"/>
    <w:rsid w:val="0045303E"/>
    <w:rsid w:val="0045374A"/>
    <w:rsid w:val="00453871"/>
    <w:rsid w:val="00453BC3"/>
    <w:rsid w:val="00453DEF"/>
    <w:rsid w:val="00453E84"/>
    <w:rsid w:val="00453F94"/>
    <w:rsid w:val="004543E4"/>
    <w:rsid w:val="004548E5"/>
    <w:rsid w:val="00454CF7"/>
    <w:rsid w:val="00454E67"/>
    <w:rsid w:val="00454F08"/>
    <w:rsid w:val="00455105"/>
    <w:rsid w:val="00455440"/>
    <w:rsid w:val="00455838"/>
    <w:rsid w:val="00455C09"/>
    <w:rsid w:val="00455C99"/>
    <w:rsid w:val="00456114"/>
    <w:rsid w:val="00456466"/>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2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7F8"/>
    <w:rsid w:val="00464919"/>
    <w:rsid w:val="00464B1C"/>
    <w:rsid w:val="00464EE0"/>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2EA3"/>
    <w:rsid w:val="004734A1"/>
    <w:rsid w:val="00473F5F"/>
    <w:rsid w:val="0047410D"/>
    <w:rsid w:val="004742E4"/>
    <w:rsid w:val="00474591"/>
    <w:rsid w:val="00474FB4"/>
    <w:rsid w:val="00475131"/>
    <w:rsid w:val="00475139"/>
    <w:rsid w:val="00475260"/>
    <w:rsid w:val="0047542B"/>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B1"/>
    <w:rsid w:val="0048294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3FB6"/>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25B"/>
    <w:rsid w:val="004A15F7"/>
    <w:rsid w:val="004A1600"/>
    <w:rsid w:val="004A1956"/>
    <w:rsid w:val="004A1B20"/>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79E"/>
    <w:rsid w:val="004A3A2A"/>
    <w:rsid w:val="004A3AA3"/>
    <w:rsid w:val="004A3AB1"/>
    <w:rsid w:val="004A4247"/>
    <w:rsid w:val="004A4635"/>
    <w:rsid w:val="004A4900"/>
    <w:rsid w:val="004A4BE8"/>
    <w:rsid w:val="004A4D38"/>
    <w:rsid w:val="004A4D49"/>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252"/>
    <w:rsid w:val="004B1313"/>
    <w:rsid w:val="004B13F1"/>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1AA3"/>
    <w:rsid w:val="004C2371"/>
    <w:rsid w:val="004C2B6F"/>
    <w:rsid w:val="004C2C4E"/>
    <w:rsid w:val="004C2E6B"/>
    <w:rsid w:val="004C2F01"/>
    <w:rsid w:val="004C2F96"/>
    <w:rsid w:val="004C3472"/>
    <w:rsid w:val="004C34E8"/>
    <w:rsid w:val="004C3637"/>
    <w:rsid w:val="004C3A46"/>
    <w:rsid w:val="004C3AD4"/>
    <w:rsid w:val="004C3C51"/>
    <w:rsid w:val="004C3FEE"/>
    <w:rsid w:val="004C40D3"/>
    <w:rsid w:val="004C4384"/>
    <w:rsid w:val="004C4626"/>
    <w:rsid w:val="004C47FE"/>
    <w:rsid w:val="004C4910"/>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398"/>
    <w:rsid w:val="004C7739"/>
    <w:rsid w:val="004C7A13"/>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4A"/>
    <w:rsid w:val="004D2FE7"/>
    <w:rsid w:val="004D31C8"/>
    <w:rsid w:val="004D320E"/>
    <w:rsid w:val="004D3251"/>
    <w:rsid w:val="004D33E0"/>
    <w:rsid w:val="004D3E3B"/>
    <w:rsid w:val="004D409C"/>
    <w:rsid w:val="004D41F7"/>
    <w:rsid w:val="004D45F9"/>
    <w:rsid w:val="004D47C6"/>
    <w:rsid w:val="004D4968"/>
    <w:rsid w:val="004D4977"/>
    <w:rsid w:val="004D49E4"/>
    <w:rsid w:val="004D4A8A"/>
    <w:rsid w:val="004D4BB0"/>
    <w:rsid w:val="004D4BEA"/>
    <w:rsid w:val="004D4C05"/>
    <w:rsid w:val="004D4FDD"/>
    <w:rsid w:val="004D50CC"/>
    <w:rsid w:val="004D52E9"/>
    <w:rsid w:val="004D56CA"/>
    <w:rsid w:val="004D571B"/>
    <w:rsid w:val="004D58D1"/>
    <w:rsid w:val="004D5ECC"/>
    <w:rsid w:val="004D5F02"/>
    <w:rsid w:val="004D650F"/>
    <w:rsid w:val="004D671B"/>
    <w:rsid w:val="004D68C0"/>
    <w:rsid w:val="004D710C"/>
    <w:rsid w:val="004D7448"/>
    <w:rsid w:val="004E0033"/>
    <w:rsid w:val="004E0319"/>
    <w:rsid w:val="004E03BE"/>
    <w:rsid w:val="004E0619"/>
    <w:rsid w:val="004E0BC8"/>
    <w:rsid w:val="004E0CD0"/>
    <w:rsid w:val="004E1260"/>
    <w:rsid w:val="004E17F1"/>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6E8E"/>
    <w:rsid w:val="004E7537"/>
    <w:rsid w:val="004E7661"/>
    <w:rsid w:val="004E7691"/>
    <w:rsid w:val="004E76A5"/>
    <w:rsid w:val="004E7B7F"/>
    <w:rsid w:val="004E7E00"/>
    <w:rsid w:val="004E7E45"/>
    <w:rsid w:val="004F0025"/>
    <w:rsid w:val="004F01B4"/>
    <w:rsid w:val="004F020A"/>
    <w:rsid w:val="004F06C7"/>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97C"/>
    <w:rsid w:val="004F3DD1"/>
    <w:rsid w:val="004F40F1"/>
    <w:rsid w:val="004F4477"/>
    <w:rsid w:val="004F456F"/>
    <w:rsid w:val="004F4760"/>
    <w:rsid w:val="004F497D"/>
    <w:rsid w:val="004F4C27"/>
    <w:rsid w:val="004F4E53"/>
    <w:rsid w:val="004F4F06"/>
    <w:rsid w:val="004F4F1E"/>
    <w:rsid w:val="004F58AB"/>
    <w:rsid w:val="004F5C06"/>
    <w:rsid w:val="004F627A"/>
    <w:rsid w:val="004F66FA"/>
    <w:rsid w:val="004F67A9"/>
    <w:rsid w:val="004F6AFE"/>
    <w:rsid w:val="004F6C72"/>
    <w:rsid w:val="004F6F20"/>
    <w:rsid w:val="004F72EA"/>
    <w:rsid w:val="004F7373"/>
    <w:rsid w:val="004F73A5"/>
    <w:rsid w:val="004F74B2"/>
    <w:rsid w:val="004F75B4"/>
    <w:rsid w:val="004F75C6"/>
    <w:rsid w:val="004F76A6"/>
    <w:rsid w:val="004F7743"/>
    <w:rsid w:val="004F7799"/>
    <w:rsid w:val="004F782F"/>
    <w:rsid w:val="004F78C3"/>
    <w:rsid w:val="004F7B47"/>
    <w:rsid w:val="004F7C51"/>
    <w:rsid w:val="004F7CE6"/>
    <w:rsid w:val="004F7F1A"/>
    <w:rsid w:val="0050031C"/>
    <w:rsid w:val="005004F7"/>
    <w:rsid w:val="00500798"/>
    <w:rsid w:val="005007E7"/>
    <w:rsid w:val="00500926"/>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52D"/>
    <w:rsid w:val="0051268D"/>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B28"/>
    <w:rsid w:val="0052001B"/>
    <w:rsid w:val="00520037"/>
    <w:rsid w:val="005205C8"/>
    <w:rsid w:val="00521077"/>
    <w:rsid w:val="00521D65"/>
    <w:rsid w:val="00521F19"/>
    <w:rsid w:val="00521F68"/>
    <w:rsid w:val="005221A4"/>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DE8"/>
    <w:rsid w:val="00531F71"/>
    <w:rsid w:val="0053228E"/>
    <w:rsid w:val="00532462"/>
    <w:rsid w:val="00532486"/>
    <w:rsid w:val="00532992"/>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D50"/>
    <w:rsid w:val="0053637E"/>
    <w:rsid w:val="005365F6"/>
    <w:rsid w:val="00536625"/>
    <w:rsid w:val="00536964"/>
    <w:rsid w:val="00536AEE"/>
    <w:rsid w:val="00536D3C"/>
    <w:rsid w:val="00536FCC"/>
    <w:rsid w:val="0053713E"/>
    <w:rsid w:val="00537947"/>
    <w:rsid w:val="00537BE9"/>
    <w:rsid w:val="00537C06"/>
    <w:rsid w:val="00537E22"/>
    <w:rsid w:val="00537FDE"/>
    <w:rsid w:val="00540147"/>
    <w:rsid w:val="005409E4"/>
    <w:rsid w:val="00540EB6"/>
    <w:rsid w:val="00540FF7"/>
    <w:rsid w:val="0054101A"/>
    <w:rsid w:val="005417A0"/>
    <w:rsid w:val="00541807"/>
    <w:rsid w:val="00541B6E"/>
    <w:rsid w:val="00541E2B"/>
    <w:rsid w:val="005420A0"/>
    <w:rsid w:val="005420E7"/>
    <w:rsid w:val="0054245C"/>
    <w:rsid w:val="00542DC1"/>
    <w:rsid w:val="00542F2C"/>
    <w:rsid w:val="005430FA"/>
    <w:rsid w:val="005436D7"/>
    <w:rsid w:val="00543703"/>
    <w:rsid w:val="005437F5"/>
    <w:rsid w:val="0054386F"/>
    <w:rsid w:val="00543A10"/>
    <w:rsid w:val="00543A66"/>
    <w:rsid w:val="00543A83"/>
    <w:rsid w:val="00543EB3"/>
    <w:rsid w:val="00544220"/>
    <w:rsid w:val="005444D2"/>
    <w:rsid w:val="005448FC"/>
    <w:rsid w:val="00544C33"/>
    <w:rsid w:val="00544DCC"/>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47B9A"/>
    <w:rsid w:val="005504D9"/>
    <w:rsid w:val="00550B85"/>
    <w:rsid w:val="00550B8E"/>
    <w:rsid w:val="00550C80"/>
    <w:rsid w:val="00550D6F"/>
    <w:rsid w:val="00550E94"/>
    <w:rsid w:val="00551132"/>
    <w:rsid w:val="005511B1"/>
    <w:rsid w:val="00551C80"/>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347"/>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DC"/>
    <w:rsid w:val="00563855"/>
    <w:rsid w:val="00563939"/>
    <w:rsid w:val="00563FD2"/>
    <w:rsid w:val="00564074"/>
    <w:rsid w:val="0056434D"/>
    <w:rsid w:val="005643DC"/>
    <w:rsid w:val="0056477B"/>
    <w:rsid w:val="005649E9"/>
    <w:rsid w:val="00564E2D"/>
    <w:rsid w:val="00564F02"/>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AEA"/>
    <w:rsid w:val="00580E45"/>
    <w:rsid w:val="00581013"/>
    <w:rsid w:val="005815D2"/>
    <w:rsid w:val="005818D4"/>
    <w:rsid w:val="005819D7"/>
    <w:rsid w:val="00581F00"/>
    <w:rsid w:val="00581F40"/>
    <w:rsid w:val="0058282C"/>
    <w:rsid w:val="005829CC"/>
    <w:rsid w:val="00582A6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14D"/>
    <w:rsid w:val="0058628A"/>
    <w:rsid w:val="005863AF"/>
    <w:rsid w:val="005867B1"/>
    <w:rsid w:val="00586897"/>
    <w:rsid w:val="00586A79"/>
    <w:rsid w:val="00587117"/>
    <w:rsid w:val="005871C3"/>
    <w:rsid w:val="00587203"/>
    <w:rsid w:val="0058759B"/>
    <w:rsid w:val="0058764D"/>
    <w:rsid w:val="005876F1"/>
    <w:rsid w:val="00587B43"/>
    <w:rsid w:val="00587C37"/>
    <w:rsid w:val="00590203"/>
    <w:rsid w:val="00590749"/>
    <w:rsid w:val="00590BF6"/>
    <w:rsid w:val="00590F9A"/>
    <w:rsid w:val="00591048"/>
    <w:rsid w:val="0059152A"/>
    <w:rsid w:val="00591777"/>
    <w:rsid w:val="00591B9B"/>
    <w:rsid w:val="00591B9C"/>
    <w:rsid w:val="00592160"/>
    <w:rsid w:val="005923C9"/>
    <w:rsid w:val="0059261B"/>
    <w:rsid w:val="005927CA"/>
    <w:rsid w:val="0059284F"/>
    <w:rsid w:val="005929C8"/>
    <w:rsid w:val="005937E3"/>
    <w:rsid w:val="00593E31"/>
    <w:rsid w:val="00594131"/>
    <w:rsid w:val="005942B6"/>
    <w:rsid w:val="005943C6"/>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0DD9"/>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23D"/>
    <w:rsid w:val="005A6441"/>
    <w:rsid w:val="005A6A3A"/>
    <w:rsid w:val="005A6B41"/>
    <w:rsid w:val="005A6FA1"/>
    <w:rsid w:val="005A7EB7"/>
    <w:rsid w:val="005A7F72"/>
    <w:rsid w:val="005B00FD"/>
    <w:rsid w:val="005B0543"/>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9C4"/>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543"/>
    <w:rsid w:val="005D3743"/>
    <w:rsid w:val="005D37FF"/>
    <w:rsid w:val="005D38F9"/>
    <w:rsid w:val="005D4261"/>
    <w:rsid w:val="005D4764"/>
    <w:rsid w:val="005D5499"/>
    <w:rsid w:val="005D5511"/>
    <w:rsid w:val="005D576B"/>
    <w:rsid w:val="005D594D"/>
    <w:rsid w:val="005D5D0E"/>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C77"/>
    <w:rsid w:val="005E2E2C"/>
    <w:rsid w:val="005E351C"/>
    <w:rsid w:val="005E35FD"/>
    <w:rsid w:val="005E3801"/>
    <w:rsid w:val="005E383F"/>
    <w:rsid w:val="005E3C1D"/>
    <w:rsid w:val="005E48F7"/>
    <w:rsid w:val="005E4AA6"/>
    <w:rsid w:val="005E4F80"/>
    <w:rsid w:val="005E4FBD"/>
    <w:rsid w:val="005E5009"/>
    <w:rsid w:val="005E5108"/>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78E"/>
    <w:rsid w:val="005F0B4C"/>
    <w:rsid w:val="005F0B53"/>
    <w:rsid w:val="005F0C46"/>
    <w:rsid w:val="005F172A"/>
    <w:rsid w:val="005F1912"/>
    <w:rsid w:val="005F1C6B"/>
    <w:rsid w:val="005F1CB5"/>
    <w:rsid w:val="005F1FBD"/>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192"/>
    <w:rsid w:val="00607324"/>
    <w:rsid w:val="006074A6"/>
    <w:rsid w:val="006074B1"/>
    <w:rsid w:val="00607858"/>
    <w:rsid w:val="00607934"/>
    <w:rsid w:val="006079D8"/>
    <w:rsid w:val="00607ADE"/>
    <w:rsid w:val="00607E68"/>
    <w:rsid w:val="00607EA3"/>
    <w:rsid w:val="0061005A"/>
    <w:rsid w:val="006102C6"/>
    <w:rsid w:val="006103F0"/>
    <w:rsid w:val="00610C25"/>
    <w:rsid w:val="00611079"/>
    <w:rsid w:val="006113A9"/>
    <w:rsid w:val="00611A0D"/>
    <w:rsid w:val="00611A2E"/>
    <w:rsid w:val="00611F86"/>
    <w:rsid w:val="00612A01"/>
    <w:rsid w:val="00612C73"/>
    <w:rsid w:val="00613036"/>
    <w:rsid w:val="006131E0"/>
    <w:rsid w:val="006134CE"/>
    <w:rsid w:val="006138D8"/>
    <w:rsid w:val="00613CC7"/>
    <w:rsid w:val="00614064"/>
    <w:rsid w:val="006141D8"/>
    <w:rsid w:val="006147B3"/>
    <w:rsid w:val="006149A6"/>
    <w:rsid w:val="00614CB4"/>
    <w:rsid w:val="00614D1E"/>
    <w:rsid w:val="00615222"/>
    <w:rsid w:val="0061524B"/>
    <w:rsid w:val="0061565F"/>
    <w:rsid w:val="00615850"/>
    <w:rsid w:val="00615BDB"/>
    <w:rsid w:val="0061626A"/>
    <w:rsid w:val="006163CC"/>
    <w:rsid w:val="00616885"/>
    <w:rsid w:val="0061717F"/>
    <w:rsid w:val="00617186"/>
    <w:rsid w:val="006171DC"/>
    <w:rsid w:val="0061723D"/>
    <w:rsid w:val="006175CF"/>
    <w:rsid w:val="00617AAC"/>
    <w:rsid w:val="00617E4F"/>
    <w:rsid w:val="00617F13"/>
    <w:rsid w:val="006201A2"/>
    <w:rsid w:val="00620254"/>
    <w:rsid w:val="00620686"/>
    <w:rsid w:val="00620892"/>
    <w:rsid w:val="006209E8"/>
    <w:rsid w:val="00620B86"/>
    <w:rsid w:val="0062155F"/>
    <w:rsid w:val="00621B6A"/>
    <w:rsid w:val="00621C0B"/>
    <w:rsid w:val="00621C72"/>
    <w:rsid w:val="00621CAD"/>
    <w:rsid w:val="0062216C"/>
    <w:rsid w:val="006226CA"/>
    <w:rsid w:val="0062286B"/>
    <w:rsid w:val="00622B41"/>
    <w:rsid w:val="00622BD1"/>
    <w:rsid w:val="00622DF3"/>
    <w:rsid w:val="00623427"/>
    <w:rsid w:val="00623490"/>
    <w:rsid w:val="00623780"/>
    <w:rsid w:val="00623EF3"/>
    <w:rsid w:val="00623FCD"/>
    <w:rsid w:val="00624304"/>
    <w:rsid w:val="00624721"/>
    <w:rsid w:val="0062491E"/>
    <w:rsid w:val="00624AFA"/>
    <w:rsid w:val="00624C6E"/>
    <w:rsid w:val="00624FB3"/>
    <w:rsid w:val="00625423"/>
    <w:rsid w:val="006254ED"/>
    <w:rsid w:val="00625B24"/>
    <w:rsid w:val="0062657C"/>
    <w:rsid w:val="006268D7"/>
    <w:rsid w:val="006269CB"/>
    <w:rsid w:val="00626C25"/>
    <w:rsid w:val="00626C47"/>
    <w:rsid w:val="00626E64"/>
    <w:rsid w:val="00627107"/>
    <w:rsid w:val="00627AEB"/>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2E"/>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0F80"/>
    <w:rsid w:val="00641061"/>
    <w:rsid w:val="006419ED"/>
    <w:rsid w:val="00641F06"/>
    <w:rsid w:val="00641F3A"/>
    <w:rsid w:val="00642A0B"/>
    <w:rsid w:val="00642D10"/>
    <w:rsid w:val="0064338E"/>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09C"/>
    <w:rsid w:val="0065011B"/>
    <w:rsid w:val="00650150"/>
    <w:rsid w:val="0065039F"/>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2E9C"/>
    <w:rsid w:val="00653273"/>
    <w:rsid w:val="00653B2C"/>
    <w:rsid w:val="00653BEA"/>
    <w:rsid w:val="006542FE"/>
    <w:rsid w:val="00654315"/>
    <w:rsid w:val="00654346"/>
    <w:rsid w:val="0065443C"/>
    <w:rsid w:val="006544F6"/>
    <w:rsid w:val="00654A45"/>
    <w:rsid w:val="00654B42"/>
    <w:rsid w:val="00654C1F"/>
    <w:rsid w:val="00654C81"/>
    <w:rsid w:val="00654F6A"/>
    <w:rsid w:val="00655036"/>
    <w:rsid w:val="00655070"/>
    <w:rsid w:val="00655223"/>
    <w:rsid w:val="00655595"/>
    <w:rsid w:val="00655780"/>
    <w:rsid w:val="0065594D"/>
    <w:rsid w:val="00655E63"/>
    <w:rsid w:val="006561FF"/>
    <w:rsid w:val="0065635B"/>
    <w:rsid w:val="006569FE"/>
    <w:rsid w:val="00656D6F"/>
    <w:rsid w:val="00656E70"/>
    <w:rsid w:val="00657005"/>
    <w:rsid w:val="006578D9"/>
    <w:rsid w:val="00657F67"/>
    <w:rsid w:val="00657F87"/>
    <w:rsid w:val="006601A6"/>
    <w:rsid w:val="006601F9"/>
    <w:rsid w:val="006602D1"/>
    <w:rsid w:val="0066055C"/>
    <w:rsid w:val="006605DC"/>
    <w:rsid w:val="0066096E"/>
    <w:rsid w:val="006612E9"/>
    <w:rsid w:val="00661636"/>
    <w:rsid w:val="00661664"/>
    <w:rsid w:val="00661AF3"/>
    <w:rsid w:val="00661CC2"/>
    <w:rsid w:val="00661D38"/>
    <w:rsid w:val="00662166"/>
    <w:rsid w:val="00662255"/>
    <w:rsid w:val="00662AF6"/>
    <w:rsid w:val="00662DE9"/>
    <w:rsid w:val="00662FA2"/>
    <w:rsid w:val="006635DC"/>
    <w:rsid w:val="0066367B"/>
    <w:rsid w:val="0066376A"/>
    <w:rsid w:val="00663908"/>
    <w:rsid w:val="0066402E"/>
    <w:rsid w:val="00664250"/>
    <w:rsid w:val="0066453A"/>
    <w:rsid w:val="006646F4"/>
    <w:rsid w:val="00664B50"/>
    <w:rsid w:val="00664BF5"/>
    <w:rsid w:val="00665229"/>
    <w:rsid w:val="00665316"/>
    <w:rsid w:val="006654E8"/>
    <w:rsid w:val="0066568F"/>
    <w:rsid w:val="00665882"/>
    <w:rsid w:val="00665CCE"/>
    <w:rsid w:val="006662D2"/>
    <w:rsid w:val="00666345"/>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61B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87FA6"/>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6BDC"/>
    <w:rsid w:val="006974A8"/>
    <w:rsid w:val="0069755C"/>
    <w:rsid w:val="006975A3"/>
    <w:rsid w:val="006979DC"/>
    <w:rsid w:val="00697C2C"/>
    <w:rsid w:val="006A05EF"/>
    <w:rsid w:val="006A0942"/>
    <w:rsid w:val="006A18CF"/>
    <w:rsid w:val="006A18DD"/>
    <w:rsid w:val="006A1C43"/>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3DE"/>
    <w:rsid w:val="006A5A45"/>
    <w:rsid w:val="006A5CA3"/>
    <w:rsid w:val="006A5E26"/>
    <w:rsid w:val="006A66C5"/>
    <w:rsid w:val="006A6725"/>
    <w:rsid w:val="006A6B69"/>
    <w:rsid w:val="006A6CCF"/>
    <w:rsid w:val="006A6CD8"/>
    <w:rsid w:val="006A7574"/>
    <w:rsid w:val="006A7984"/>
    <w:rsid w:val="006A7BF2"/>
    <w:rsid w:val="006A7C40"/>
    <w:rsid w:val="006A7FDD"/>
    <w:rsid w:val="006B0489"/>
    <w:rsid w:val="006B0A5E"/>
    <w:rsid w:val="006B0C66"/>
    <w:rsid w:val="006B14AE"/>
    <w:rsid w:val="006B14F4"/>
    <w:rsid w:val="006B163E"/>
    <w:rsid w:val="006B166D"/>
    <w:rsid w:val="006B18B8"/>
    <w:rsid w:val="006B19B2"/>
    <w:rsid w:val="006B1A22"/>
    <w:rsid w:val="006B1DA2"/>
    <w:rsid w:val="006B1F5F"/>
    <w:rsid w:val="006B20F8"/>
    <w:rsid w:val="006B21E9"/>
    <w:rsid w:val="006B242D"/>
    <w:rsid w:val="006B259B"/>
    <w:rsid w:val="006B25EF"/>
    <w:rsid w:val="006B2790"/>
    <w:rsid w:val="006B393F"/>
    <w:rsid w:val="006B3E55"/>
    <w:rsid w:val="006B4566"/>
    <w:rsid w:val="006B460F"/>
    <w:rsid w:val="006B4B53"/>
    <w:rsid w:val="006B4D4E"/>
    <w:rsid w:val="006B51FD"/>
    <w:rsid w:val="006B5BFB"/>
    <w:rsid w:val="006B63A2"/>
    <w:rsid w:val="006B6980"/>
    <w:rsid w:val="006B6AD0"/>
    <w:rsid w:val="006B6BA3"/>
    <w:rsid w:val="006B6C95"/>
    <w:rsid w:val="006B6D60"/>
    <w:rsid w:val="006B725C"/>
    <w:rsid w:val="006B785D"/>
    <w:rsid w:val="006B7864"/>
    <w:rsid w:val="006B789D"/>
    <w:rsid w:val="006B7953"/>
    <w:rsid w:val="006C0079"/>
    <w:rsid w:val="006C02E3"/>
    <w:rsid w:val="006C03B2"/>
    <w:rsid w:val="006C09DD"/>
    <w:rsid w:val="006C0A1A"/>
    <w:rsid w:val="006C10B4"/>
    <w:rsid w:val="006C164A"/>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EE"/>
    <w:rsid w:val="006C4B0F"/>
    <w:rsid w:val="006C4B11"/>
    <w:rsid w:val="006C4D69"/>
    <w:rsid w:val="006C4DA1"/>
    <w:rsid w:val="006C4E98"/>
    <w:rsid w:val="006C5023"/>
    <w:rsid w:val="006C50C3"/>
    <w:rsid w:val="006C50D3"/>
    <w:rsid w:val="006C5215"/>
    <w:rsid w:val="006C5587"/>
    <w:rsid w:val="006C566C"/>
    <w:rsid w:val="006C57EC"/>
    <w:rsid w:val="006C5A4C"/>
    <w:rsid w:val="006C5B5A"/>
    <w:rsid w:val="006C5C20"/>
    <w:rsid w:val="006C5C52"/>
    <w:rsid w:val="006C5FF1"/>
    <w:rsid w:val="006C6253"/>
    <w:rsid w:val="006C6287"/>
    <w:rsid w:val="006C6649"/>
    <w:rsid w:val="006C677C"/>
    <w:rsid w:val="006C6E76"/>
    <w:rsid w:val="006C6E92"/>
    <w:rsid w:val="006C6FF5"/>
    <w:rsid w:val="006C7428"/>
    <w:rsid w:val="006C75B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0CD"/>
    <w:rsid w:val="006D31AF"/>
    <w:rsid w:val="006D31DD"/>
    <w:rsid w:val="006D343D"/>
    <w:rsid w:val="006D3D66"/>
    <w:rsid w:val="006D3E35"/>
    <w:rsid w:val="006D409F"/>
    <w:rsid w:val="006D432D"/>
    <w:rsid w:val="006D492A"/>
    <w:rsid w:val="006D493C"/>
    <w:rsid w:val="006D49EA"/>
    <w:rsid w:val="006D4B71"/>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708"/>
    <w:rsid w:val="006E4917"/>
    <w:rsid w:val="006E5093"/>
    <w:rsid w:val="006E512D"/>
    <w:rsid w:val="006E5151"/>
    <w:rsid w:val="006E52BA"/>
    <w:rsid w:val="006E54EC"/>
    <w:rsid w:val="006E554E"/>
    <w:rsid w:val="006E55EF"/>
    <w:rsid w:val="006E574E"/>
    <w:rsid w:val="006E5B28"/>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8A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02C"/>
    <w:rsid w:val="006F557B"/>
    <w:rsid w:val="006F5B41"/>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6DC"/>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3B00"/>
    <w:rsid w:val="00714095"/>
    <w:rsid w:val="00714312"/>
    <w:rsid w:val="00714526"/>
    <w:rsid w:val="0071461A"/>
    <w:rsid w:val="00714722"/>
    <w:rsid w:val="00714A2D"/>
    <w:rsid w:val="00714D6A"/>
    <w:rsid w:val="00715920"/>
    <w:rsid w:val="00715F49"/>
    <w:rsid w:val="00716037"/>
    <w:rsid w:val="007162F2"/>
    <w:rsid w:val="007163BF"/>
    <w:rsid w:val="0071649C"/>
    <w:rsid w:val="00716528"/>
    <w:rsid w:val="007166E4"/>
    <w:rsid w:val="0071686E"/>
    <w:rsid w:val="00716FC0"/>
    <w:rsid w:val="00717267"/>
    <w:rsid w:val="007178EE"/>
    <w:rsid w:val="00717B0A"/>
    <w:rsid w:val="00720587"/>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B72"/>
    <w:rsid w:val="00723701"/>
    <w:rsid w:val="00723C7E"/>
    <w:rsid w:val="00723EC3"/>
    <w:rsid w:val="00724426"/>
    <w:rsid w:val="00725068"/>
    <w:rsid w:val="0072545A"/>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A7C"/>
    <w:rsid w:val="00732E4B"/>
    <w:rsid w:val="00733315"/>
    <w:rsid w:val="00733858"/>
    <w:rsid w:val="00733A74"/>
    <w:rsid w:val="00733A80"/>
    <w:rsid w:val="00733AA9"/>
    <w:rsid w:val="00733D80"/>
    <w:rsid w:val="00733F4E"/>
    <w:rsid w:val="00734133"/>
    <w:rsid w:val="0073448F"/>
    <w:rsid w:val="0073497A"/>
    <w:rsid w:val="00734E00"/>
    <w:rsid w:val="0073537E"/>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4BE"/>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BA7"/>
    <w:rsid w:val="00750EF0"/>
    <w:rsid w:val="007512D3"/>
    <w:rsid w:val="007515C8"/>
    <w:rsid w:val="007517D1"/>
    <w:rsid w:val="00751D34"/>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083"/>
    <w:rsid w:val="0075583A"/>
    <w:rsid w:val="007559EC"/>
    <w:rsid w:val="00755B06"/>
    <w:rsid w:val="00755C07"/>
    <w:rsid w:val="00755E06"/>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200C"/>
    <w:rsid w:val="0076224F"/>
    <w:rsid w:val="007624B9"/>
    <w:rsid w:val="00762924"/>
    <w:rsid w:val="0076295C"/>
    <w:rsid w:val="00762DC1"/>
    <w:rsid w:val="00763055"/>
    <w:rsid w:val="0076375B"/>
    <w:rsid w:val="00763939"/>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8ED"/>
    <w:rsid w:val="007779D0"/>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86"/>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25"/>
    <w:rsid w:val="00787977"/>
    <w:rsid w:val="00787A55"/>
    <w:rsid w:val="00787FF1"/>
    <w:rsid w:val="007901DE"/>
    <w:rsid w:val="00790270"/>
    <w:rsid w:val="00790D4A"/>
    <w:rsid w:val="00790E7E"/>
    <w:rsid w:val="00791040"/>
    <w:rsid w:val="007913A8"/>
    <w:rsid w:val="007916D2"/>
    <w:rsid w:val="0079177F"/>
    <w:rsid w:val="00791ADE"/>
    <w:rsid w:val="00791BEA"/>
    <w:rsid w:val="00792486"/>
    <w:rsid w:val="00792635"/>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2E4"/>
    <w:rsid w:val="007954AC"/>
    <w:rsid w:val="0079601B"/>
    <w:rsid w:val="007962E1"/>
    <w:rsid w:val="00796440"/>
    <w:rsid w:val="00796589"/>
    <w:rsid w:val="0079663F"/>
    <w:rsid w:val="0079692D"/>
    <w:rsid w:val="00796F91"/>
    <w:rsid w:val="00797DAA"/>
    <w:rsid w:val="00797FCF"/>
    <w:rsid w:val="007A0616"/>
    <w:rsid w:val="007A091C"/>
    <w:rsid w:val="007A0DAC"/>
    <w:rsid w:val="007A1189"/>
    <w:rsid w:val="007A1380"/>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6FAF"/>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B7C81"/>
    <w:rsid w:val="007C0880"/>
    <w:rsid w:val="007C0BD2"/>
    <w:rsid w:val="007C0CF6"/>
    <w:rsid w:val="007C0E34"/>
    <w:rsid w:val="007C0F3A"/>
    <w:rsid w:val="007C1065"/>
    <w:rsid w:val="007C1537"/>
    <w:rsid w:val="007C16BE"/>
    <w:rsid w:val="007C1B94"/>
    <w:rsid w:val="007C2A39"/>
    <w:rsid w:val="007C3CF0"/>
    <w:rsid w:val="007C3D88"/>
    <w:rsid w:val="007C3F14"/>
    <w:rsid w:val="007C42D0"/>
    <w:rsid w:val="007C508D"/>
    <w:rsid w:val="007C515A"/>
    <w:rsid w:val="007C52ED"/>
    <w:rsid w:val="007C5625"/>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FFF"/>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CBE"/>
    <w:rsid w:val="007D4EA2"/>
    <w:rsid w:val="007D4FF2"/>
    <w:rsid w:val="007D512C"/>
    <w:rsid w:val="007D526F"/>
    <w:rsid w:val="007D55AB"/>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3A"/>
    <w:rsid w:val="007E1654"/>
    <w:rsid w:val="007E16EB"/>
    <w:rsid w:val="007E1A37"/>
    <w:rsid w:val="007E1A55"/>
    <w:rsid w:val="007E1CB1"/>
    <w:rsid w:val="007E1E9B"/>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29"/>
    <w:rsid w:val="007E531F"/>
    <w:rsid w:val="007E5636"/>
    <w:rsid w:val="007E58E9"/>
    <w:rsid w:val="007E5A14"/>
    <w:rsid w:val="007E5FFD"/>
    <w:rsid w:val="007E61CA"/>
    <w:rsid w:val="007E63EB"/>
    <w:rsid w:val="007E6735"/>
    <w:rsid w:val="007E67F4"/>
    <w:rsid w:val="007E6936"/>
    <w:rsid w:val="007E6AC9"/>
    <w:rsid w:val="007E6EF1"/>
    <w:rsid w:val="007E7708"/>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923"/>
    <w:rsid w:val="007F5D4A"/>
    <w:rsid w:val="007F6562"/>
    <w:rsid w:val="007F65F2"/>
    <w:rsid w:val="007F675A"/>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6FF"/>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08"/>
    <w:rsid w:val="00821D8A"/>
    <w:rsid w:val="0082266A"/>
    <w:rsid w:val="00822C92"/>
    <w:rsid w:val="00822EE0"/>
    <w:rsid w:val="00823335"/>
    <w:rsid w:val="00823571"/>
    <w:rsid w:val="008237B2"/>
    <w:rsid w:val="00823C2D"/>
    <w:rsid w:val="00823F61"/>
    <w:rsid w:val="0082449E"/>
    <w:rsid w:val="008249FF"/>
    <w:rsid w:val="008251EC"/>
    <w:rsid w:val="0082540D"/>
    <w:rsid w:val="00825DD4"/>
    <w:rsid w:val="00825E76"/>
    <w:rsid w:val="00826204"/>
    <w:rsid w:val="008263FF"/>
    <w:rsid w:val="00826518"/>
    <w:rsid w:val="0082669A"/>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4A4"/>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880"/>
    <w:rsid w:val="00840A68"/>
    <w:rsid w:val="00840A83"/>
    <w:rsid w:val="00840D46"/>
    <w:rsid w:val="00840D5A"/>
    <w:rsid w:val="00841573"/>
    <w:rsid w:val="008416E7"/>
    <w:rsid w:val="008418F9"/>
    <w:rsid w:val="008419A1"/>
    <w:rsid w:val="00841E55"/>
    <w:rsid w:val="00841EB3"/>
    <w:rsid w:val="00842061"/>
    <w:rsid w:val="00842532"/>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98"/>
    <w:rsid w:val="0085106D"/>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004"/>
    <w:rsid w:val="00866453"/>
    <w:rsid w:val="008664D9"/>
    <w:rsid w:val="00866781"/>
    <w:rsid w:val="008667E3"/>
    <w:rsid w:val="00867347"/>
    <w:rsid w:val="008674A2"/>
    <w:rsid w:val="00867F66"/>
    <w:rsid w:val="00870018"/>
    <w:rsid w:val="00870793"/>
    <w:rsid w:val="00870A1C"/>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2DA5"/>
    <w:rsid w:val="00883004"/>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66D3"/>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6F4"/>
    <w:rsid w:val="00892D47"/>
    <w:rsid w:val="00893024"/>
    <w:rsid w:val="00893171"/>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259"/>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7DA"/>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37D"/>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E9"/>
    <w:rsid w:val="008B60ED"/>
    <w:rsid w:val="008B614C"/>
    <w:rsid w:val="008B6777"/>
    <w:rsid w:val="008B6E5C"/>
    <w:rsid w:val="008B716A"/>
    <w:rsid w:val="008B739E"/>
    <w:rsid w:val="008B766A"/>
    <w:rsid w:val="008B7A0E"/>
    <w:rsid w:val="008B7BD4"/>
    <w:rsid w:val="008B7C2E"/>
    <w:rsid w:val="008B7C87"/>
    <w:rsid w:val="008B7E5B"/>
    <w:rsid w:val="008C022D"/>
    <w:rsid w:val="008C0431"/>
    <w:rsid w:val="008C065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B8A"/>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914"/>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43F"/>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F34"/>
    <w:rsid w:val="008E70B2"/>
    <w:rsid w:val="008E76B9"/>
    <w:rsid w:val="008E7A61"/>
    <w:rsid w:val="008E7DB3"/>
    <w:rsid w:val="008E7E01"/>
    <w:rsid w:val="008E7E0A"/>
    <w:rsid w:val="008F01AB"/>
    <w:rsid w:val="008F0460"/>
    <w:rsid w:val="008F0AFB"/>
    <w:rsid w:val="008F0D27"/>
    <w:rsid w:val="008F0FEC"/>
    <w:rsid w:val="008F0FF7"/>
    <w:rsid w:val="008F1C32"/>
    <w:rsid w:val="008F1CF8"/>
    <w:rsid w:val="008F2201"/>
    <w:rsid w:val="008F222C"/>
    <w:rsid w:val="008F2595"/>
    <w:rsid w:val="008F2732"/>
    <w:rsid w:val="008F2B4B"/>
    <w:rsid w:val="008F357B"/>
    <w:rsid w:val="008F3937"/>
    <w:rsid w:val="008F3A67"/>
    <w:rsid w:val="008F3D2D"/>
    <w:rsid w:val="008F3D7C"/>
    <w:rsid w:val="008F3DC9"/>
    <w:rsid w:val="008F4107"/>
    <w:rsid w:val="008F4378"/>
    <w:rsid w:val="008F4667"/>
    <w:rsid w:val="008F473A"/>
    <w:rsid w:val="008F4A6B"/>
    <w:rsid w:val="008F4BFE"/>
    <w:rsid w:val="008F4D3D"/>
    <w:rsid w:val="008F4E3F"/>
    <w:rsid w:val="008F50B7"/>
    <w:rsid w:val="008F5184"/>
    <w:rsid w:val="008F5525"/>
    <w:rsid w:val="008F58C6"/>
    <w:rsid w:val="008F595E"/>
    <w:rsid w:val="008F59A1"/>
    <w:rsid w:val="008F6150"/>
    <w:rsid w:val="008F6188"/>
    <w:rsid w:val="008F637D"/>
    <w:rsid w:val="008F6649"/>
    <w:rsid w:val="008F6B97"/>
    <w:rsid w:val="008F6CD1"/>
    <w:rsid w:val="008F7069"/>
    <w:rsid w:val="008F74EA"/>
    <w:rsid w:val="008F74ED"/>
    <w:rsid w:val="008F759D"/>
    <w:rsid w:val="008F7894"/>
    <w:rsid w:val="008F7BD6"/>
    <w:rsid w:val="008F7CEF"/>
    <w:rsid w:val="009000FD"/>
    <w:rsid w:val="00900CE5"/>
    <w:rsid w:val="00900DDE"/>
    <w:rsid w:val="00900DF1"/>
    <w:rsid w:val="00901845"/>
    <w:rsid w:val="00901E18"/>
    <w:rsid w:val="00901F96"/>
    <w:rsid w:val="00901F9A"/>
    <w:rsid w:val="009022BC"/>
    <w:rsid w:val="0090255A"/>
    <w:rsid w:val="00902734"/>
    <w:rsid w:val="00902997"/>
    <w:rsid w:val="00903281"/>
    <w:rsid w:val="009032F1"/>
    <w:rsid w:val="0090386B"/>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FC7"/>
    <w:rsid w:val="00917337"/>
    <w:rsid w:val="00917886"/>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305"/>
    <w:rsid w:val="0093047C"/>
    <w:rsid w:val="0093063D"/>
    <w:rsid w:val="009306CA"/>
    <w:rsid w:val="00930A35"/>
    <w:rsid w:val="00930E56"/>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3F9C"/>
    <w:rsid w:val="009343DA"/>
    <w:rsid w:val="00934486"/>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B4F"/>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679"/>
    <w:rsid w:val="00946860"/>
    <w:rsid w:val="00946F59"/>
    <w:rsid w:val="00947415"/>
    <w:rsid w:val="00947BF1"/>
    <w:rsid w:val="009500B6"/>
    <w:rsid w:val="009509D7"/>
    <w:rsid w:val="00950B09"/>
    <w:rsid w:val="00950DD1"/>
    <w:rsid w:val="00950E60"/>
    <w:rsid w:val="00951222"/>
    <w:rsid w:val="00951417"/>
    <w:rsid w:val="0095154C"/>
    <w:rsid w:val="009517A9"/>
    <w:rsid w:val="009518BD"/>
    <w:rsid w:val="00951995"/>
    <w:rsid w:val="00951C7E"/>
    <w:rsid w:val="00951CF6"/>
    <w:rsid w:val="00951F82"/>
    <w:rsid w:val="0095225E"/>
    <w:rsid w:val="0095272D"/>
    <w:rsid w:val="00952ACA"/>
    <w:rsid w:val="00952F75"/>
    <w:rsid w:val="009537A7"/>
    <w:rsid w:val="00953B1F"/>
    <w:rsid w:val="009542C9"/>
    <w:rsid w:val="0095466F"/>
    <w:rsid w:val="00954687"/>
    <w:rsid w:val="009547A6"/>
    <w:rsid w:val="009548C3"/>
    <w:rsid w:val="0095506D"/>
    <w:rsid w:val="00955451"/>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654"/>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AB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CA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C4D"/>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DED"/>
    <w:rsid w:val="009865C0"/>
    <w:rsid w:val="00986757"/>
    <w:rsid w:val="009868CD"/>
    <w:rsid w:val="00986956"/>
    <w:rsid w:val="00986999"/>
    <w:rsid w:val="00986AF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4"/>
    <w:rsid w:val="00995D7A"/>
    <w:rsid w:val="009962E4"/>
    <w:rsid w:val="00996546"/>
    <w:rsid w:val="00996A8B"/>
    <w:rsid w:val="00996CD1"/>
    <w:rsid w:val="00996CD4"/>
    <w:rsid w:val="0099713E"/>
    <w:rsid w:val="0099731A"/>
    <w:rsid w:val="0099749D"/>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80B"/>
    <w:rsid w:val="009A6960"/>
    <w:rsid w:val="009A6A9D"/>
    <w:rsid w:val="009A6BAA"/>
    <w:rsid w:val="009A6C74"/>
    <w:rsid w:val="009A6D32"/>
    <w:rsid w:val="009A7100"/>
    <w:rsid w:val="009A7154"/>
    <w:rsid w:val="009A761F"/>
    <w:rsid w:val="009A77DD"/>
    <w:rsid w:val="009A78D1"/>
    <w:rsid w:val="009A7A99"/>
    <w:rsid w:val="009A7E57"/>
    <w:rsid w:val="009B003C"/>
    <w:rsid w:val="009B0097"/>
    <w:rsid w:val="009B10C5"/>
    <w:rsid w:val="009B112A"/>
    <w:rsid w:val="009B12B1"/>
    <w:rsid w:val="009B176B"/>
    <w:rsid w:val="009B1AFB"/>
    <w:rsid w:val="009B25DC"/>
    <w:rsid w:val="009B281D"/>
    <w:rsid w:val="009B3221"/>
    <w:rsid w:val="009B33F1"/>
    <w:rsid w:val="009B346F"/>
    <w:rsid w:val="009B3745"/>
    <w:rsid w:val="009B3A82"/>
    <w:rsid w:val="009B3AC3"/>
    <w:rsid w:val="009B3C79"/>
    <w:rsid w:val="009B4821"/>
    <w:rsid w:val="009B4BED"/>
    <w:rsid w:val="009B4C24"/>
    <w:rsid w:val="009B5586"/>
    <w:rsid w:val="009B5821"/>
    <w:rsid w:val="009B59B0"/>
    <w:rsid w:val="009B5E51"/>
    <w:rsid w:val="009B616B"/>
    <w:rsid w:val="009B68AD"/>
    <w:rsid w:val="009B6A4C"/>
    <w:rsid w:val="009B6C13"/>
    <w:rsid w:val="009B703E"/>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3D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DF7"/>
    <w:rsid w:val="009C7E2A"/>
    <w:rsid w:val="009C7F47"/>
    <w:rsid w:val="009C7FEB"/>
    <w:rsid w:val="009D0361"/>
    <w:rsid w:val="009D0720"/>
    <w:rsid w:val="009D079F"/>
    <w:rsid w:val="009D0897"/>
    <w:rsid w:val="009D09A8"/>
    <w:rsid w:val="009D13CC"/>
    <w:rsid w:val="009D2118"/>
    <w:rsid w:val="009D22EA"/>
    <w:rsid w:val="009D2C43"/>
    <w:rsid w:val="009D31C6"/>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6F8"/>
    <w:rsid w:val="009D7DD5"/>
    <w:rsid w:val="009E00D4"/>
    <w:rsid w:val="009E020E"/>
    <w:rsid w:val="009E05F5"/>
    <w:rsid w:val="009E06AD"/>
    <w:rsid w:val="009E0AFC"/>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8BD"/>
    <w:rsid w:val="009F1933"/>
    <w:rsid w:val="009F1E6C"/>
    <w:rsid w:val="009F2881"/>
    <w:rsid w:val="009F2B66"/>
    <w:rsid w:val="009F2E7E"/>
    <w:rsid w:val="009F2E81"/>
    <w:rsid w:val="009F37A0"/>
    <w:rsid w:val="009F39A6"/>
    <w:rsid w:val="009F39E2"/>
    <w:rsid w:val="009F3A4B"/>
    <w:rsid w:val="009F3D85"/>
    <w:rsid w:val="009F3DF4"/>
    <w:rsid w:val="009F3E03"/>
    <w:rsid w:val="009F3E1D"/>
    <w:rsid w:val="009F3EAF"/>
    <w:rsid w:val="009F41E1"/>
    <w:rsid w:val="009F4375"/>
    <w:rsid w:val="009F4834"/>
    <w:rsid w:val="009F4DFC"/>
    <w:rsid w:val="009F4F05"/>
    <w:rsid w:val="009F5606"/>
    <w:rsid w:val="009F593C"/>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69F"/>
    <w:rsid w:val="00A0482A"/>
    <w:rsid w:val="00A04846"/>
    <w:rsid w:val="00A04880"/>
    <w:rsid w:val="00A04A92"/>
    <w:rsid w:val="00A0519C"/>
    <w:rsid w:val="00A0559E"/>
    <w:rsid w:val="00A05A1F"/>
    <w:rsid w:val="00A05BA9"/>
    <w:rsid w:val="00A05DFF"/>
    <w:rsid w:val="00A05FF8"/>
    <w:rsid w:val="00A066E6"/>
    <w:rsid w:val="00A0687B"/>
    <w:rsid w:val="00A069BD"/>
    <w:rsid w:val="00A06DBB"/>
    <w:rsid w:val="00A06F57"/>
    <w:rsid w:val="00A07269"/>
    <w:rsid w:val="00A0738B"/>
    <w:rsid w:val="00A07654"/>
    <w:rsid w:val="00A0780A"/>
    <w:rsid w:val="00A07B16"/>
    <w:rsid w:val="00A07D0F"/>
    <w:rsid w:val="00A07D1E"/>
    <w:rsid w:val="00A07E9C"/>
    <w:rsid w:val="00A07EA6"/>
    <w:rsid w:val="00A105DB"/>
    <w:rsid w:val="00A10608"/>
    <w:rsid w:val="00A106FE"/>
    <w:rsid w:val="00A10947"/>
    <w:rsid w:val="00A10B48"/>
    <w:rsid w:val="00A10B7A"/>
    <w:rsid w:val="00A10C9E"/>
    <w:rsid w:val="00A114B5"/>
    <w:rsid w:val="00A115BF"/>
    <w:rsid w:val="00A11615"/>
    <w:rsid w:val="00A11ACA"/>
    <w:rsid w:val="00A11E0F"/>
    <w:rsid w:val="00A120D3"/>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4A8"/>
    <w:rsid w:val="00A26883"/>
    <w:rsid w:val="00A26CF7"/>
    <w:rsid w:val="00A26D60"/>
    <w:rsid w:val="00A26EE0"/>
    <w:rsid w:val="00A27263"/>
    <w:rsid w:val="00A3072C"/>
    <w:rsid w:val="00A3097E"/>
    <w:rsid w:val="00A30BAE"/>
    <w:rsid w:val="00A313D0"/>
    <w:rsid w:val="00A314A9"/>
    <w:rsid w:val="00A31591"/>
    <w:rsid w:val="00A3170C"/>
    <w:rsid w:val="00A318C7"/>
    <w:rsid w:val="00A31A50"/>
    <w:rsid w:val="00A31B03"/>
    <w:rsid w:val="00A31BBA"/>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D0"/>
    <w:rsid w:val="00A35735"/>
    <w:rsid w:val="00A35A0B"/>
    <w:rsid w:val="00A35C7B"/>
    <w:rsid w:val="00A360FF"/>
    <w:rsid w:val="00A362CB"/>
    <w:rsid w:val="00A36694"/>
    <w:rsid w:val="00A36DC8"/>
    <w:rsid w:val="00A370C7"/>
    <w:rsid w:val="00A3747D"/>
    <w:rsid w:val="00A37A59"/>
    <w:rsid w:val="00A37D65"/>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8F4"/>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1D04"/>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9FE"/>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18D"/>
    <w:rsid w:val="00A6736A"/>
    <w:rsid w:val="00A677C1"/>
    <w:rsid w:val="00A6788F"/>
    <w:rsid w:val="00A67A8E"/>
    <w:rsid w:val="00A67AC6"/>
    <w:rsid w:val="00A67E3E"/>
    <w:rsid w:val="00A7024F"/>
    <w:rsid w:val="00A70A35"/>
    <w:rsid w:val="00A7141F"/>
    <w:rsid w:val="00A71611"/>
    <w:rsid w:val="00A71CDC"/>
    <w:rsid w:val="00A71D6B"/>
    <w:rsid w:val="00A71E21"/>
    <w:rsid w:val="00A7201A"/>
    <w:rsid w:val="00A723F7"/>
    <w:rsid w:val="00A72CE0"/>
    <w:rsid w:val="00A734AF"/>
    <w:rsid w:val="00A73873"/>
    <w:rsid w:val="00A73D8D"/>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FC0"/>
    <w:rsid w:val="00A770A5"/>
    <w:rsid w:val="00A7735F"/>
    <w:rsid w:val="00A77594"/>
    <w:rsid w:val="00A775EC"/>
    <w:rsid w:val="00A77960"/>
    <w:rsid w:val="00A77C0E"/>
    <w:rsid w:val="00A77E7D"/>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B8C"/>
    <w:rsid w:val="00A97DCE"/>
    <w:rsid w:val="00A97E7B"/>
    <w:rsid w:val="00AA0003"/>
    <w:rsid w:val="00AA0115"/>
    <w:rsid w:val="00AA0311"/>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9D4"/>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06C"/>
    <w:rsid w:val="00AB12B6"/>
    <w:rsid w:val="00AB12F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5F05"/>
    <w:rsid w:val="00AB642C"/>
    <w:rsid w:val="00AB7134"/>
    <w:rsid w:val="00AB76D5"/>
    <w:rsid w:val="00AB7787"/>
    <w:rsid w:val="00AB78AC"/>
    <w:rsid w:val="00AB7964"/>
    <w:rsid w:val="00AB7B2C"/>
    <w:rsid w:val="00AB7C60"/>
    <w:rsid w:val="00AC0B36"/>
    <w:rsid w:val="00AC0CEF"/>
    <w:rsid w:val="00AC1191"/>
    <w:rsid w:val="00AC1281"/>
    <w:rsid w:val="00AC1833"/>
    <w:rsid w:val="00AC2AEF"/>
    <w:rsid w:val="00AC2D39"/>
    <w:rsid w:val="00AC2D4E"/>
    <w:rsid w:val="00AC3084"/>
    <w:rsid w:val="00AC324F"/>
    <w:rsid w:val="00AC3431"/>
    <w:rsid w:val="00AC38E9"/>
    <w:rsid w:val="00AC3AC1"/>
    <w:rsid w:val="00AC3C7B"/>
    <w:rsid w:val="00AC438B"/>
    <w:rsid w:val="00AC45D6"/>
    <w:rsid w:val="00AC471F"/>
    <w:rsid w:val="00AC4883"/>
    <w:rsid w:val="00AC4D53"/>
    <w:rsid w:val="00AC4D96"/>
    <w:rsid w:val="00AC4E2E"/>
    <w:rsid w:val="00AC5A3B"/>
    <w:rsid w:val="00AC5AB6"/>
    <w:rsid w:val="00AC5D79"/>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211"/>
    <w:rsid w:val="00AD53EC"/>
    <w:rsid w:val="00AD5542"/>
    <w:rsid w:val="00AD5930"/>
    <w:rsid w:val="00AD5F5A"/>
    <w:rsid w:val="00AD6BB3"/>
    <w:rsid w:val="00AD6C7F"/>
    <w:rsid w:val="00AD6F0D"/>
    <w:rsid w:val="00AD70C9"/>
    <w:rsid w:val="00AD732B"/>
    <w:rsid w:val="00AD75A6"/>
    <w:rsid w:val="00AD7927"/>
    <w:rsid w:val="00AD7B75"/>
    <w:rsid w:val="00AD7CD8"/>
    <w:rsid w:val="00AD7F17"/>
    <w:rsid w:val="00AE0D23"/>
    <w:rsid w:val="00AE0E9E"/>
    <w:rsid w:val="00AE1418"/>
    <w:rsid w:val="00AE14B7"/>
    <w:rsid w:val="00AE1C33"/>
    <w:rsid w:val="00AE2205"/>
    <w:rsid w:val="00AE232B"/>
    <w:rsid w:val="00AE29A6"/>
    <w:rsid w:val="00AE29B5"/>
    <w:rsid w:val="00AE2BFE"/>
    <w:rsid w:val="00AE3004"/>
    <w:rsid w:val="00AE31BA"/>
    <w:rsid w:val="00AE32B3"/>
    <w:rsid w:val="00AE3367"/>
    <w:rsid w:val="00AE34B9"/>
    <w:rsid w:val="00AE39C1"/>
    <w:rsid w:val="00AE3CE1"/>
    <w:rsid w:val="00AE3F3C"/>
    <w:rsid w:val="00AE433F"/>
    <w:rsid w:val="00AE4557"/>
    <w:rsid w:val="00AE45B7"/>
    <w:rsid w:val="00AE492A"/>
    <w:rsid w:val="00AE4A1F"/>
    <w:rsid w:val="00AE4A6C"/>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992"/>
    <w:rsid w:val="00AE7E0E"/>
    <w:rsid w:val="00AF0801"/>
    <w:rsid w:val="00AF09F1"/>
    <w:rsid w:val="00AF13A3"/>
    <w:rsid w:val="00AF13DC"/>
    <w:rsid w:val="00AF1414"/>
    <w:rsid w:val="00AF1B02"/>
    <w:rsid w:val="00AF28B0"/>
    <w:rsid w:val="00AF2D55"/>
    <w:rsid w:val="00AF2DED"/>
    <w:rsid w:val="00AF2F79"/>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EA6"/>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D8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11BF"/>
    <w:rsid w:val="00B114C4"/>
    <w:rsid w:val="00B115A9"/>
    <w:rsid w:val="00B11882"/>
    <w:rsid w:val="00B11E29"/>
    <w:rsid w:val="00B12F78"/>
    <w:rsid w:val="00B12FFD"/>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3C6E"/>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50D"/>
    <w:rsid w:val="00B269CE"/>
    <w:rsid w:val="00B2757B"/>
    <w:rsid w:val="00B27D54"/>
    <w:rsid w:val="00B305C0"/>
    <w:rsid w:val="00B30992"/>
    <w:rsid w:val="00B309A9"/>
    <w:rsid w:val="00B30D8A"/>
    <w:rsid w:val="00B31E44"/>
    <w:rsid w:val="00B31E5F"/>
    <w:rsid w:val="00B32607"/>
    <w:rsid w:val="00B326BE"/>
    <w:rsid w:val="00B32821"/>
    <w:rsid w:val="00B32B1B"/>
    <w:rsid w:val="00B32CE3"/>
    <w:rsid w:val="00B3331B"/>
    <w:rsid w:val="00B33595"/>
    <w:rsid w:val="00B3396B"/>
    <w:rsid w:val="00B33AE7"/>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32D"/>
    <w:rsid w:val="00B427E4"/>
    <w:rsid w:val="00B42879"/>
    <w:rsid w:val="00B42A17"/>
    <w:rsid w:val="00B42B9A"/>
    <w:rsid w:val="00B42F07"/>
    <w:rsid w:val="00B42F58"/>
    <w:rsid w:val="00B430D3"/>
    <w:rsid w:val="00B432D4"/>
    <w:rsid w:val="00B4357E"/>
    <w:rsid w:val="00B437BD"/>
    <w:rsid w:val="00B437EF"/>
    <w:rsid w:val="00B43985"/>
    <w:rsid w:val="00B439FA"/>
    <w:rsid w:val="00B43C73"/>
    <w:rsid w:val="00B43D4D"/>
    <w:rsid w:val="00B43F04"/>
    <w:rsid w:val="00B440CF"/>
    <w:rsid w:val="00B443C5"/>
    <w:rsid w:val="00B4472F"/>
    <w:rsid w:val="00B4485B"/>
    <w:rsid w:val="00B44E8F"/>
    <w:rsid w:val="00B45029"/>
    <w:rsid w:val="00B4589B"/>
    <w:rsid w:val="00B45A61"/>
    <w:rsid w:val="00B45BD0"/>
    <w:rsid w:val="00B460AA"/>
    <w:rsid w:val="00B462D6"/>
    <w:rsid w:val="00B469E8"/>
    <w:rsid w:val="00B46BBB"/>
    <w:rsid w:val="00B47784"/>
    <w:rsid w:val="00B4783F"/>
    <w:rsid w:val="00B47CEF"/>
    <w:rsid w:val="00B47F65"/>
    <w:rsid w:val="00B50233"/>
    <w:rsid w:val="00B504F7"/>
    <w:rsid w:val="00B51014"/>
    <w:rsid w:val="00B51420"/>
    <w:rsid w:val="00B51526"/>
    <w:rsid w:val="00B51951"/>
    <w:rsid w:val="00B51A40"/>
    <w:rsid w:val="00B52242"/>
    <w:rsid w:val="00B522A9"/>
    <w:rsid w:val="00B52559"/>
    <w:rsid w:val="00B52646"/>
    <w:rsid w:val="00B529F2"/>
    <w:rsid w:val="00B52AAD"/>
    <w:rsid w:val="00B52C44"/>
    <w:rsid w:val="00B53E61"/>
    <w:rsid w:val="00B53EF5"/>
    <w:rsid w:val="00B5405D"/>
    <w:rsid w:val="00B5428C"/>
    <w:rsid w:val="00B5475E"/>
    <w:rsid w:val="00B54989"/>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A1E"/>
    <w:rsid w:val="00B64E48"/>
    <w:rsid w:val="00B652B0"/>
    <w:rsid w:val="00B657B5"/>
    <w:rsid w:val="00B657E1"/>
    <w:rsid w:val="00B65D1C"/>
    <w:rsid w:val="00B664EC"/>
    <w:rsid w:val="00B66532"/>
    <w:rsid w:val="00B665E2"/>
    <w:rsid w:val="00B66801"/>
    <w:rsid w:val="00B668D1"/>
    <w:rsid w:val="00B6796C"/>
    <w:rsid w:val="00B67A95"/>
    <w:rsid w:val="00B67B2B"/>
    <w:rsid w:val="00B67E89"/>
    <w:rsid w:val="00B70333"/>
    <w:rsid w:val="00B70680"/>
    <w:rsid w:val="00B70A49"/>
    <w:rsid w:val="00B70DDA"/>
    <w:rsid w:val="00B70EDB"/>
    <w:rsid w:val="00B713FB"/>
    <w:rsid w:val="00B71A5D"/>
    <w:rsid w:val="00B72184"/>
    <w:rsid w:val="00B7252E"/>
    <w:rsid w:val="00B7273B"/>
    <w:rsid w:val="00B727B8"/>
    <w:rsid w:val="00B7297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2F1"/>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4AD"/>
    <w:rsid w:val="00B827F1"/>
    <w:rsid w:val="00B82974"/>
    <w:rsid w:val="00B82A8B"/>
    <w:rsid w:val="00B830F7"/>
    <w:rsid w:val="00B8321E"/>
    <w:rsid w:val="00B83463"/>
    <w:rsid w:val="00B83AC3"/>
    <w:rsid w:val="00B83DF6"/>
    <w:rsid w:val="00B8408E"/>
    <w:rsid w:val="00B84979"/>
    <w:rsid w:val="00B84BE8"/>
    <w:rsid w:val="00B85E03"/>
    <w:rsid w:val="00B85E42"/>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B54"/>
    <w:rsid w:val="00B92F5B"/>
    <w:rsid w:val="00B93B55"/>
    <w:rsid w:val="00B93B9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AED"/>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9C8"/>
    <w:rsid w:val="00BA4A62"/>
    <w:rsid w:val="00BA4DF9"/>
    <w:rsid w:val="00BA5346"/>
    <w:rsid w:val="00BA54FB"/>
    <w:rsid w:val="00BA5678"/>
    <w:rsid w:val="00BA5C97"/>
    <w:rsid w:val="00BA5D2C"/>
    <w:rsid w:val="00BA5EFB"/>
    <w:rsid w:val="00BA6190"/>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2C4"/>
    <w:rsid w:val="00BB142F"/>
    <w:rsid w:val="00BB1966"/>
    <w:rsid w:val="00BB1A22"/>
    <w:rsid w:val="00BB1B24"/>
    <w:rsid w:val="00BB1C4F"/>
    <w:rsid w:val="00BB1D50"/>
    <w:rsid w:val="00BB225D"/>
    <w:rsid w:val="00BB2328"/>
    <w:rsid w:val="00BB2B81"/>
    <w:rsid w:val="00BB2BDE"/>
    <w:rsid w:val="00BB2DAF"/>
    <w:rsid w:val="00BB3355"/>
    <w:rsid w:val="00BB365A"/>
    <w:rsid w:val="00BB3BDC"/>
    <w:rsid w:val="00BB3DF1"/>
    <w:rsid w:val="00BB3F2A"/>
    <w:rsid w:val="00BB3F4C"/>
    <w:rsid w:val="00BB3F54"/>
    <w:rsid w:val="00BB3F8F"/>
    <w:rsid w:val="00BB424D"/>
    <w:rsid w:val="00BB4A42"/>
    <w:rsid w:val="00BB4B79"/>
    <w:rsid w:val="00BB5321"/>
    <w:rsid w:val="00BB55E4"/>
    <w:rsid w:val="00BB56F2"/>
    <w:rsid w:val="00BB56F3"/>
    <w:rsid w:val="00BB5E5A"/>
    <w:rsid w:val="00BB60F2"/>
    <w:rsid w:val="00BB61DC"/>
    <w:rsid w:val="00BB6431"/>
    <w:rsid w:val="00BB6472"/>
    <w:rsid w:val="00BB64AE"/>
    <w:rsid w:val="00BB68A4"/>
    <w:rsid w:val="00BB6C81"/>
    <w:rsid w:val="00BB71EC"/>
    <w:rsid w:val="00BB723D"/>
    <w:rsid w:val="00BB724B"/>
    <w:rsid w:val="00BB733A"/>
    <w:rsid w:val="00BB7634"/>
    <w:rsid w:val="00BB7718"/>
    <w:rsid w:val="00BC1357"/>
    <w:rsid w:val="00BC152B"/>
    <w:rsid w:val="00BC16BF"/>
    <w:rsid w:val="00BC17BC"/>
    <w:rsid w:val="00BC18B2"/>
    <w:rsid w:val="00BC1A03"/>
    <w:rsid w:val="00BC1A99"/>
    <w:rsid w:val="00BC1CDD"/>
    <w:rsid w:val="00BC201A"/>
    <w:rsid w:val="00BC259B"/>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7D4"/>
    <w:rsid w:val="00BD082C"/>
    <w:rsid w:val="00BD0FC4"/>
    <w:rsid w:val="00BD140B"/>
    <w:rsid w:val="00BD1450"/>
    <w:rsid w:val="00BD14A5"/>
    <w:rsid w:val="00BD2304"/>
    <w:rsid w:val="00BD238C"/>
    <w:rsid w:val="00BD28FD"/>
    <w:rsid w:val="00BD2A08"/>
    <w:rsid w:val="00BD2AA8"/>
    <w:rsid w:val="00BD2F55"/>
    <w:rsid w:val="00BD2FDF"/>
    <w:rsid w:val="00BD3058"/>
    <w:rsid w:val="00BD3545"/>
    <w:rsid w:val="00BD3837"/>
    <w:rsid w:val="00BD386B"/>
    <w:rsid w:val="00BD3B25"/>
    <w:rsid w:val="00BD3C69"/>
    <w:rsid w:val="00BD3C9F"/>
    <w:rsid w:val="00BD3D7A"/>
    <w:rsid w:val="00BD47B4"/>
    <w:rsid w:val="00BD49BA"/>
    <w:rsid w:val="00BD4C3D"/>
    <w:rsid w:val="00BD4D4D"/>
    <w:rsid w:val="00BD5736"/>
    <w:rsid w:val="00BD5A26"/>
    <w:rsid w:val="00BD5FA4"/>
    <w:rsid w:val="00BD602B"/>
    <w:rsid w:val="00BD6509"/>
    <w:rsid w:val="00BD689C"/>
    <w:rsid w:val="00BD6A22"/>
    <w:rsid w:val="00BD7156"/>
    <w:rsid w:val="00BD74CC"/>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1DB"/>
    <w:rsid w:val="00BE3D70"/>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720"/>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B6F"/>
    <w:rsid w:val="00C05C20"/>
    <w:rsid w:val="00C06066"/>
    <w:rsid w:val="00C0648A"/>
    <w:rsid w:val="00C06756"/>
    <w:rsid w:val="00C067A4"/>
    <w:rsid w:val="00C06B3D"/>
    <w:rsid w:val="00C06BE9"/>
    <w:rsid w:val="00C070D8"/>
    <w:rsid w:val="00C079D6"/>
    <w:rsid w:val="00C07A6C"/>
    <w:rsid w:val="00C07AE3"/>
    <w:rsid w:val="00C07AE4"/>
    <w:rsid w:val="00C07C3E"/>
    <w:rsid w:val="00C07D3E"/>
    <w:rsid w:val="00C07EA6"/>
    <w:rsid w:val="00C10599"/>
    <w:rsid w:val="00C106DF"/>
    <w:rsid w:val="00C10D9F"/>
    <w:rsid w:val="00C10E18"/>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152"/>
    <w:rsid w:val="00C132C4"/>
    <w:rsid w:val="00C13504"/>
    <w:rsid w:val="00C13757"/>
    <w:rsid w:val="00C138D2"/>
    <w:rsid w:val="00C13B25"/>
    <w:rsid w:val="00C13C1B"/>
    <w:rsid w:val="00C13C8A"/>
    <w:rsid w:val="00C13F22"/>
    <w:rsid w:val="00C13F33"/>
    <w:rsid w:val="00C140FE"/>
    <w:rsid w:val="00C141EC"/>
    <w:rsid w:val="00C144B5"/>
    <w:rsid w:val="00C145AA"/>
    <w:rsid w:val="00C14A2D"/>
    <w:rsid w:val="00C14BE8"/>
    <w:rsid w:val="00C150AD"/>
    <w:rsid w:val="00C15135"/>
    <w:rsid w:val="00C15595"/>
    <w:rsid w:val="00C1595F"/>
    <w:rsid w:val="00C159ED"/>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E9B"/>
    <w:rsid w:val="00C20F77"/>
    <w:rsid w:val="00C20FC7"/>
    <w:rsid w:val="00C218D5"/>
    <w:rsid w:val="00C21A9A"/>
    <w:rsid w:val="00C21B1D"/>
    <w:rsid w:val="00C21C53"/>
    <w:rsid w:val="00C21F2F"/>
    <w:rsid w:val="00C222CF"/>
    <w:rsid w:val="00C232DD"/>
    <w:rsid w:val="00C23989"/>
    <w:rsid w:val="00C23AC1"/>
    <w:rsid w:val="00C23C03"/>
    <w:rsid w:val="00C23EA9"/>
    <w:rsid w:val="00C2423A"/>
    <w:rsid w:val="00C2469D"/>
    <w:rsid w:val="00C247AC"/>
    <w:rsid w:val="00C24CA2"/>
    <w:rsid w:val="00C24EE5"/>
    <w:rsid w:val="00C24F74"/>
    <w:rsid w:val="00C250CF"/>
    <w:rsid w:val="00C2544D"/>
    <w:rsid w:val="00C25AF7"/>
    <w:rsid w:val="00C25D3A"/>
    <w:rsid w:val="00C263AE"/>
    <w:rsid w:val="00C2660B"/>
    <w:rsid w:val="00C26871"/>
    <w:rsid w:val="00C2695A"/>
    <w:rsid w:val="00C2716B"/>
    <w:rsid w:val="00C274BE"/>
    <w:rsid w:val="00C30547"/>
    <w:rsid w:val="00C307FA"/>
    <w:rsid w:val="00C308CC"/>
    <w:rsid w:val="00C30D3F"/>
    <w:rsid w:val="00C30DAA"/>
    <w:rsid w:val="00C30F1F"/>
    <w:rsid w:val="00C30FB5"/>
    <w:rsid w:val="00C30FB7"/>
    <w:rsid w:val="00C31089"/>
    <w:rsid w:val="00C31206"/>
    <w:rsid w:val="00C31237"/>
    <w:rsid w:val="00C314DF"/>
    <w:rsid w:val="00C31614"/>
    <w:rsid w:val="00C3175A"/>
    <w:rsid w:val="00C31895"/>
    <w:rsid w:val="00C319A2"/>
    <w:rsid w:val="00C3208A"/>
    <w:rsid w:val="00C32417"/>
    <w:rsid w:val="00C325A7"/>
    <w:rsid w:val="00C32BB7"/>
    <w:rsid w:val="00C32EFE"/>
    <w:rsid w:val="00C336E5"/>
    <w:rsid w:val="00C339DE"/>
    <w:rsid w:val="00C33A9F"/>
    <w:rsid w:val="00C33AA7"/>
    <w:rsid w:val="00C33AC1"/>
    <w:rsid w:val="00C33D3F"/>
    <w:rsid w:val="00C33DCE"/>
    <w:rsid w:val="00C34010"/>
    <w:rsid w:val="00C3463A"/>
    <w:rsid w:val="00C3468E"/>
    <w:rsid w:val="00C346BB"/>
    <w:rsid w:val="00C346C1"/>
    <w:rsid w:val="00C34BB4"/>
    <w:rsid w:val="00C34C05"/>
    <w:rsid w:val="00C355ED"/>
    <w:rsid w:val="00C35659"/>
    <w:rsid w:val="00C3566B"/>
    <w:rsid w:val="00C35675"/>
    <w:rsid w:val="00C35A42"/>
    <w:rsid w:val="00C35B23"/>
    <w:rsid w:val="00C35CFA"/>
    <w:rsid w:val="00C35D4F"/>
    <w:rsid w:val="00C35ED2"/>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5EB"/>
    <w:rsid w:val="00C4464F"/>
    <w:rsid w:val="00C447FB"/>
    <w:rsid w:val="00C44ADA"/>
    <w:rsid w:val="00C453B8"/>
    <w:rsid w:val="00C45A9C"/>
    <w:rsid w:val="00C460F0"/>
    <w:rsid w:val="00C46253"/>
    <w:rsid w:val="00C46575"/>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2EC"/>
    <w:rsid w:val="00C524BB"/>
    <w:rsid w:val="00C5257E"/>
    <w:rsid w:val="00C52BEE"/>
    <w:rsid w:val="00C52D44"/>
    <w:rsid w:val="00C531B4"/>
    <w:rsid w:val="00C531D6"/>
    <w:rsid w:val="00C532F9"/>
    <w:rsid w:val="00C5393D"/>
    <w:rsid w:val="00C53E22"/>
    <w:rsid w:val="00C544DE"/>
    <w:rsid w:val="00C54757"/>
    <w:rsid w:val="00C54BF7"/>
    <w:rsid w:val="00C54C62"/>
    <w:rsid w:val="00C55351"/>
    <w:rsid w:val="00C553CA"/>
    <w:rsid w:val="00C5553D"/>
    <w:rsid w:val="00C55ADC"/>
    <w:rsid w:val="00C55B02"/>
    <w:rsid w:val="00C55F3A"/>
    <w:rsid w:val="00C55F3B"/>
    <w:rsid w:val="00C56282"/>
    <w:rsid w:val="00C5638E"/>
    <w:rsid w:val="00C56918"/>
    <w:rsid w:val="00C569CA"/>
    <w:rsid w:val="00C56A29"/>
    <w:rsid w:val="00C56A55"/>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3E65"/>
    <w:rsid w:val="00C64376"/>
    <w:rsid w:val="00C64428"/>
    <w:rsid w:val="00C64626"/>
    <w:rsid w:val="00C646FA"/>
    <w:rsid w:val="00C64849"/>
    <w:rsid w:val="00C64EDC"/>
    <w:rsid w:val="00C65488"/>
    <w:rsid w:val="00C658B2"/>
    <w:rsid w:val="00C65D24"/>
    <w:rsid w:val="00C65F58"/>
    <w:rsid w:val="00C6610B"/>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2C1"/>
    <w:rsid w:val="00C80547"/>
    <w:rsid w:val="00C80FD1"/>
    <w:rsid w:val="00C8198E"/>
    <w:rsid w:val="00C81B30"/>
    <w:rsid w:val="00C82387"/>
    <w:rsid w:val="00C8249B"/>
    <w:rsid w:val="00C82A08"/>
    <w:rsid w:val="00C83E22"/>
    <w:rsid w:val="00C85253"/>
    <w:rsid w:val="00C8534D"/>
    <w:rsid w:val="00C86131"/>
    <w:rsid w:val="00C8624E"/>
    <w:rsid w:val="00C86379"/>
    <w:rsid w:val="00C864C3"/>
    <w:rsid w:val="00C864DB"/>
    <w:rsid w:val="00C86E9C"/>
    <w:rsid w:val="00C87183"/>
    <w:rsid w:val="00C87304"/>
    <w:rsid w:val="00C877DA"/>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87B"/>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6F0"/>
    <w:rsid w:val="00CA48F7"/>
    <w:rsid w:val="00CA4A3F"/>
    <w:rsid w:val="00CA4C14"/>
    <w:rsid w:val="00CA4D2F"/>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CB2"/>
    <w:rsid w:val="00CA7EE9"/>
    <w:rsid w:val="00CB016A"/>
    <w:rsid w:val="00CB047F"/>
    <w:rsid w:val="00CB0C2A"/>
    <w:rsid w:val="00CB11BD"/>
    <w:rsid w:val="00CB1368"/>
    <w:rsid w:val="00CB1F2A"/>
    <w:rsid w:val="00CB21EE"/>
    <w:rsid w:val="00CB2836"/>
    <w:rsid w:val="00CB2F65"/>
    <w:rsid w:val="00CB348D"/>
    <w:rsid w:val="00CB40AF"/>
    <w:rsid w:val="00CB480A"/>
    <w:rsid w:val="00CB4FA5"/>
    <w:rsid w:val="00CB533E"/>
    <w:rsid w:val="00CB558B"/>
    <w:rsid w:val="00CB5751"/>
    <w:rsid w:val="00CB58DD"/>
    <w:rsid w:val="00CB5A90"/>
    <w:rsid w:val="00CB5A9F"/>
    <w:rsid w:val="00CB5EF8"/>
    <w:rsid w:val="00CB6343"/>
    <w:rsid w:val="00CB63B6"/>
    <w:rsid w:val="00CB6590"/>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E56"/>
    <w:rsid w:val="00CC1218"/>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DD0"/>
    <w:rsid w:val="00CC606C"/>
    <w:rsid w:val="00CC62D3"/>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7B2"/>
    <w:rsid w:val="00CE2E29"/>
    <w:rsid w:val="00CE2F97"/>
    <w:rsid w:val="00CE3257"/>
    <w:rsid w:val="00CE3654"/>
    <w:rsid w:val="00CE37BB"/>
    <w:rsid w:val="00CE4FAE"/>
    <w:rsid w:val="00CE5180"/>
    <w:rsid w:val="00CE56E1"/>
    <w:rsid w:val="00CE5A7E"/>
    <w:rsid w:val="00CE5E50"/>
    <w:rsid w:val="00CE68E2"/>
    <w:rsid w:val="00CE697C"/>
    <w:rsid w:val="00CE69F3"/>
    <w:rsid w:val="00CE6AD5"/>
    <w:rsid w:val="00CE6B66"/>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43A"/>
    <w:rsid w:val="00CF7A1D"/>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E71"/>
    <w:rsid w:val="00D03F92"/>
    <w:rsid w:val="00D04F60"/>
    <w:rsid w:val="00D04FC8"/>
    <w:rsid w:val="00D05393"/>
    <w:rsid w:val="00D05962"/>
    <w:rsid w:val="00D05FD4"/>
    <w:rsid w:val="00D06007"/>
    <w:rsid w:val="00D06088"/>
    <w:rsid w:val="00D0675C"/>
    <w:rsid w:val="00D06800"/>
    <w:rsid w:val="00D06B22"/>
    <w:rsid w:val="00D06DED"/>
    <w:rsid w:val="00D0735B"/>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AE6"/>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5AA6"/>
    <w:rsid w:val="00D25CE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BD9"/>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D9"/>
    <w:rsid w:val="00D422E4"/>
    <w:rsid w:val="00D429DA"/>
    <w:rsid w:val="00D42B71"/>
    <w:rsid w:val="00D42B88"/>
    <w:rsid w:val="00D42D35"/>
    <w:rsid w:val="00D435FC"/>
    <w:rsid w:val="00D43888"/>
    <w:rsid w:val="00D43E9E"/>
    <w:rsid w:val="00D440D2"/>
    <w:rsid w:val="00D44232"/>
    <w:rsid w:val="00D4429F"/>
    <w:rsid w:val="00D44336"/>
    <w:rsid w:val="00D448BD"/>
    <w:rsid w:val="00D44A5C"/>
    <w:rsid w:val="00D44A68"/>
    <w:rsid w:val="00D4501C"/>
    <w:rsid w:val="00D4551B"/>
    <w:rsid w:val="00D45581"/>
    <w:rsid w:val="00D4586D"/>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803"/>
    <w:rsid w:val="00D51AAF"/>
    <w:rsid w:val="00D51CBB"/>
    <w:rsid w:val="00D51F84"/>
    <w:rsid w:val="00D51F90"/>
    <w:rsid w:val="00D52200"/>
    <w:rsid w:val="00D525A6"/>
    <w:rsid w:val="00D5294C"/>
    <w:rsid w:val="00D52F1B"/>
    <w:rsid w:val="00D5342F"/>
    <w:rsid w:val="00D53539"/>
    <w:rsid w:val="00D53768"/>
    <w:rsid w:val="00D53C63"/>
    <w:rsid w:val="00D54B87"/>
    <w:rsid w:val="00D54C0F"/>
    <w:rsid w:val="00D54C59"/>
    <w:rsid w:val="00D54D88"/>
    <w:rsid w:val="00D55115"/>
    <w:rsid w:val="00D5521C"/>
    <w:rsid w:val="00D552BA"/>
    <w:rsid w:val="00D554E6"/>
    <w:rsid w:val="00D55723"/>
    <w:rsid w:val="00D55B68"/>
    <w:rsid w:val="00D55C37"/>
    <w:rsid w:val="00D55E1B"/>
    <w:rsid w:val="00D5627D"/>
    <w:rsid w:val="00D5628A"/>
    <w:rsid w:val="00D56330"/>
    <w:rsid w:val="00D563C2"/>
    <w:rsid w:val="00D56450"/>
    <w:rsid w:val="00D56544"/>
    <w:rsid w:val="00D56561"/>
    <w:rsid w:val="00D5691E"/>
    <w:rsid w:val="00D56C31"/>
    <w:rsid w:val="00D56D65"/>
    <w:rsid w:val="00D56E86"/>
    <w:rsid w:val="00D57291"/>
    <w:rsid w:val="00D572B2"/>
    <w:rsid w:val="00D578C5"/>
    <w:rsid w:val="00D57C20"/>
    <w:rsid w:val="00D57CEB"/>
    <w:rsid w:val="00D57F0A"/>
    <w:rsid w:val="00D600BE"/>
    <w:rsid w:val="00D601BA"/>
    <w:rsid w:val="00D60207"/>
    <w:rsid w:val="00D6087D"/>
    <w:rsid w:val="00D60A2A"/>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4CA"/>
    <w:rsid w:val="00D70824"/>
    <w:rsid w:val="00D70F5E"/>
    <w:rsid w:val="00D70F87"/>
    <w:rsid w:val="00D7116B"/>
    <w:rsid w:val="00D7123A"/>
    <w:rsid w:val="00D71259"/>
    <w:rsid w:val="00D71740"/>
    <w:rsid w:val="00D71D45"/>
    <w:rsid w:val="00D72262"/>
    <w:rsid w:val="00D73209"/>
    <w:rsid w:val="00D73337"/>
    <w:rsid w:val="00D73347"/>
    <w:rsid w:val="00D73A3C"/>
    <w:rsid w:val="00D73A6B"/>
    <w:rsid w:val="00D73B96"/>
    <w:rsid w:val="00D73DAD"/>
    <w:rsid w:val="00D73DE0"/>
    <w:rsid w:val="00D73E0D"/>
    <w:rsid w:val="00D740A5"/>
    <w:rsid w:val="00D74461"/>
    <w:rsid w:val="00D7480B"/>
    <w:rsid w:val="00D74974"/>
    <w:rsid w:val="00D74AF7"/>
    <w:rsid w:val="00D74EA0"/>
    <w:rsid w:val="00D7505F"/>
    <w:rsid w:val="00D7568F"/>
    <w:rsid w:val="00D75843"/>
    <w:rsid w:val="00D758A0"/>
    <w:rsid w:val="00D758A1"/>
    <w:rsid w:val="00D75CD8"/>
    <w:rsid w:val="00D75E85"/>
    <w:rsid w:val="00D761CB"/>
    <w:rsid w:val="00D76275"/>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0FBA"/>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CED"/>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312"/>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5E"/>
    <w:rsid w:val="00DA59A6"/>
    <w:rsid w:val="00DA5A53"/>
    <w:rsid w:val="00DA5CA9"/>
    <w:rsid w:val="00DA5E35"/>
    <w:rsid w:val="00DA5E7E"/>
    <w:rsid w:val="00DA5EB0"/>
    <w:rsid w:val="00DA64EB"/>
    <w:rsid w:val="00DA6830"/>
    <w:rsid w:val="00DA714A"/>
    <w:rsid w:val="00DA71AF"/>
    <w:rsid w:val="00DA727D"/>
    <w:rsid w:val="00DA7A85"/>
    <w:rsid w:val="00DA7B43"/>
    <w:rsid w:val="00DA7BC7"/>
    <w:rsid w:val="00DA7E4C"/>
    <w:rsid w:val="00DB0487"/>
    <w:rsid w:val="00DB0564"/>
    <w:rsid w:val="00DB081D"/>
    <w:rsid w:val="00DB09CB"/>
    <w:rsid w:val="00DB09EE"/>
    <w:rsid w:val="00DB1239"/>
    <w:rsid w:val="00DB1539"/>
    <w:rsid w:val="00DB1F98"/>
    <w:rsid w:val="00DB2551"/>
    <w:rsid w:val="00DB286C"/>
    <w:rsid w:val="00DB2B98"/>
    <w:rsid w:val="00DB2BE6"/>
    <w:rsid w:val="00DB2DC2"/>
    <w:rsid w:val="00DB2ED2"/>
    <w:rsid w:val="00DB35C7"/>
    <w:rsid w:val="00DB39DE"/>
    <w:rsid w:val="00DB3D52"/>
    <w:rsid w:val="00DB4267"/>
    <w:rsid w:val="00DB42C3"/>
    <w:rsid w:val="00DB4322"/>
    <w:rsid w:val="00DB46D3"/>
    <w:rsid w:val="00DB4F9D"/>
    <w:rsid w:val="00DB5512"/>
    <w:rsid w:val="00DB577C"/>
    <w:rsid w:val="00DB5863"/>
    <w:rsid w:val="00DB5A21"/>
    <w:rsid w:val="00DB5BEA"/>
    <w:rsid w:val="00DB5CAA"/>
    <w:rsid w:val="00DB5D93"/>
    <w:rsid w:val="00DB5DEB"/>
    <w:rsid w:val="00DB5EE5"/>
    <w:rsid w:val="00DB62A3"/>
    <w:rsid w:val="00DB62A6"/>
    <w:rsid w:val="00DB6500"/>
    <w:rsid w:val="00DB6598"/>
    <w:rsid w:val="00DB6798"/>
    <w:rsid w:val="00DB68B4"/>
    <w:rsid w:val="00DB68FF"/>
    <w:rsid w:val="00DB6FA9"/>
    <w:rsid w:val="00DB71FD"/>
    <w:rsid w:val="00DB7427"/>
    <w:rsid w:val="00DB749A"/>
    <w:rsid w:val="00DB777F"/>
    <w:rsid w:val="00DB79CC"/>
    <w:rsid w:val="00DB7D32"/>
    <w:rsid w:val="00DB7E8C"/>
    <w:rsid w:val="00DC052B"/>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2FED"/>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29B"/>
    <w:rsid w:val="00DD3400"/>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90D"/>
    <w:rsid w:val="00DE1039"/>
    <w:rsid w:val="00DE11C6"/>
    <w:rsid w:val="00DE151C"/>
    <w:rsid w:val="00DE1E5B"/>
    <w:rsid w:val="00DE21CF"/>
    <w:rsid w:val="00DE26D3"/>
    <w:rsid w:val="00DE279F"/>
    <w:rsid w:val="00DE27ED"/>
    <w:rsid w:val="00DE2D4B"/>
    <w:rsid w:val="00DE3083"/>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3F1"/>
    <w:rsid w:val="00DE5A36"/>
    <w:rsid w:val="00DE5E4B"/>
    <w:rsid w:val="00DE603C"/>
    <w:rsid w:val="00DE61AA"/>
    <w:rsid w:val="00DE624B"/>
    <w:rsid w:val="00DE629B"/>
    <w:rsid w:val="00DE62E3"/>
    <w:rsid w:val="00DE6E50"/>
    <w:rsid w:val="00DE6F49"/>
    <w:rsid w:val="00DE7012"/>
    <w:rsid w:val="00DE7391"/>
    <w:rsid w:val="00DE7521"/>
    <w:rsid w:val="00DE7D03"/>
    <w:rsid w:val="00DF02EC"/>
    <w:rsid w:val="00DF0D33"/>
    <w:rsid w:val="00DF0E63"/>
    <w:rsid w:val="00DF1225"/>
    <w:rsid w:val="00DF1242"/>
    <w:rsid w:val="00DF1280"/>
    <w:rsid w:val="00DF1300"/>
    <w:rsid w:val="00DF1453"/>
    <w:rsid w:val="00DF1526"/>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0F3E"/>
    <w:rsid w:val="00E019EA"/>
    <w:rsid w:val="00E0243C"/>
    <w:rsid w:val="00E028E6"/>
    <w:rsid w:val="00E02C20"/>
    <w:rsid w:val="00E03016"/>
    <w:rsid w:val="00E032C1"/>
    <w:rsid w:val="00E039C0"/>
    <w:rsid w:val="00E046C1"/>
    <w:rsid w:val="00E049EC"/>
    <w:rsid w:val="00E04EE6"/>
    <w:rsid w:val="00E04FFA"/>
    <w:rsid w:val="00E052FC"/>
    <w:rsid w:val="00E05A43"/>
    <w:rsid w:val="00E05B03"/>
    <w:rsid w:val="00E05C6E"/>
    <w:rsid w:val="00E060A2"/>
    <w:rsid w:val="00E069D6"/>
    <w:rsid w:val="00E06AF4"/>
    <w:rsid w:val="00E072FB"/>
    <w:rsid w:val="00E07686"/>
    <w:rsid w:val="00E07970"/>
    <w:rsid w:val="00E079CA"/>
    <w:rsid w:val="00E07E45"/>
    <w:rsid w:val="00E07F16"/>
    <w:rsid w:val="00E1007C"/>
    <w:rsid w:val="00E102BD"/>
    <w:rsid w:val="00E1039D"/>
    <w:rsid w:val="00E103F8"/>
    <w:rsid w:val="00E104DE"/>
    <w:rsid w:val="00E1074E"/>
    <w:rsid w:val="00E1084A"/>
    <w:rsid w:val="00E10E38"/>
    <w:rsid w:val="00E11427"/>
    <w:rsid w:val="00E11D21"/>
    <w:rsid w:val="00E11DCD"/>
    <w:rsid w:val="00E11EB8"/>
    <w:rsid w:val="00E125EE"/>
    <w:rsid w:val="00E12684"/>
    <w:rsid w:val="00E12775"/>
    <w:rsid w:val="00E128B7"/>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4E8"/>
    <w:rsid w:val="00E1654E"/>
    <w:rsid w:val="00E16550"/>
    <w:rsid w:val="00E167D4"/>
    <w:rsid w:val="00E16A70"/>
    <w:rsid w:val="00E175FF"/>
    <w:rsid w:val="00E17C0D"/>
    <w:rsid w:val="00E17C3F"/>
    <w:rsid w:val="00E17CFB"/>
    <w:rsid w:val="00E17F22"/>
    <w:rsid w:val="00E20008"/>
    <w:rsid w:val="00E200DC"/>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172"/>
    <w:rsid w:val="00E33592"/>
    <w:rsid w:val="00E3370B"/>
    <w:rsid w:val="00E337FB"/>
    <w:rsid w:val="00E33802"/>
    <w:rsid w:val="00E33814"/>
    <w:rsid w:val="00E339C6"/>
    <w:rsid w:val="00E33B1B"/>
    <w:rsid w:val="00E33B7B"/>
    <w:rsid w:val="00E33BB9"/>
    <w:rsid w:val="00E33E4D"/>
    <w:rsid w:val="00E340EC"/>
    <w:rsid w:val="00E340F0"/>
    <w:rsid w:val="00E3457A"/>
    <w:rsid w:val="00E34ED3"/>
    <w:rsid w:val="00E34F08"/>
    <w:rsid w:val="00E35225"/>
    <w:rsid w:val="00E35DE8"/>
    <w:rsid w:val="00E35F47"/>
    <w:rsid w:val="00E360A5"/>
    <w:rsid w:val="00E362BC"/>
    <w:rsid w:val="00E369B7"/>
    <w:rsid w:val="00E36D92"/>
    <w:rsid w:val="00E36E65"/>
    <w:rsid w:val="00E370EB"/>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79E"/>
    <w:rsid w:val="00E51817"/>
    <w:rsid w:val="00E51A31"/>
    <w:rsid w:val="00E51ABD"/>
    <w:rsid w:val="00E51E23"/>
    <w:rsid w:val="00E51E68"/>
    <w:rsid w:val="00E520A0"/>
    <w:rsid w:val="00E52623"/>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CD3"/>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771"/>
    <w:rsid w:val="00E64B6C"/>
    <w:rsid w:val="00E64C11"/>
    <w:rsid w:val="00E65321"/>
    <w:rsid w:val="00E6538C"/>
    <w:rsid w:val="00E65E39"/>
    <w:rsid w:val="00E65E6B"/>
    <w:rsid w:val="00E6640D"/>
    <w:rsid w:val="00E6682F"/>
    <w:rsid w:val="00E701D0"/>
    <w:rsid w:val="00E705E5"/>
    <w:rsid w:val="00E70B0C"/>
    <w:rsid w:val="00E70C0F"/>
    <w:rsid w:val="00E70C43"/>
    <w:rsid w:val="00E70F1E"/>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3CF"/>
    <w:rsid w:val="00E7556D"/>
    <w:rsid w:val="00E756FB"/>
    <w:rsid w:val="00E75C97"/>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A73"/>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5FD8"/>
    <w:rsid w:val="00E86057"/>
    <w:rsid w:val="00E860E8"/>
    <w:rsid w:val="00E861F7"/>
    <w:rsid w:val="00E86647"/>
    <w:rsid w:val="00E86BA9"/>
    <w:rsid w:val="00E87565"/>
    <w:rsid w:val="00E877D8"/>
    <w:rsid w:val="00E879F0"/>
    <w:rsid w:val="00E87AE6"/>
    <w:rsid w:val="00E87DC6"/>
    <w:rsid w:val="00E87DCE"/>
    <w:rsid w:val="00E87F95"/>
    <w:rsid w:val="00E90199"/>
    <w:rsid w:val="00E9035E"/>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65D"/>
    <w:rsid w:val="00E9694A"/>
    <w:rsid w:val="00E96B89"/>
    <w:rsid w:val="00E96C84"/>
    <w:rsid w:val="00E96EB3"/>
    <w:rsid w:val="00E96FBC"/>
    <w:rsid w:val="00E971B7"/>
    <w:rsid w:val="00E9738B"/>
    <w:rsid w:val="00E97507"/>
    <w:rsid w:val="00E97887"/>
    <w:rsid w:val="00E97C6B"/>
    <w:rsid w:val="00EA0281"/>
    <w:rsid w:val="00EA04AD"/>
    <w:rsid w:val="00EA05B7"/>
    <w:rsid w:val="00EA0BD3"/>
    <w:rsid w:val="00EA0BFA"/>
    <w:rsid w:val="00EA0E04"/>
    <w:rsid w:val="00EA0E05"/>
    <w:rsid w:val="00EA0E10"/>
    <w:rsid w:val="00EA1814"/>
    <w:rsid w:val="00EA1B4A"/>
    <w:rsid w:val="00EA1E52"/>
    <w:rsid w:val="00EA1F8B"/>
    <w:rsid w:val="00EA2271"/>
    <w:rsid w:val="00EA23B9"/>
    <w:rsid w:val="00EA2730"/>
    <w:rsid w:val="00EA2C44"/>
    <w:rsid w:val="00EA2ECB"/>
    <w:rsid w:val="00EA300C"/>
    <w:rsid w:val="00EA32DE"/>
    <w:rsid w:val="00EA3601"/>
    <w:rsid w:val="00EA3D67"/>
    <w:rsid w:val="00EA3DB9"/>
    <w:rsid w:val="00EA475F"/>
    <w:rsid w:val="00EA4877"/>
    <w:rsid w:val="00EA4AC2"/>
    <w:rsid w:val="00EA5029"/>
    <w:rsid w:val="00EA5218"/>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FC7"/>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801"/>
    <w:rsid w:val="00EE2AAB"/>
    <w:rsid w:val="00EE2F97"/>
    <w:rsid w:val="00EE3203"/>
    <w:rsid w:val="00EE33A6"/>
    <w:rsid w:val="00EE381B"/>
    <w:rsid w:val="00EE3CE0"/>
    <w:rsid w:val="00EE3DC9"/>
    <w:rsid w:val="00EE3DCB"/>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B12"/>
    <w:rsid w:val="00EF3D43"/>
    <w:rsid w:val="00EF447D"/>
    <w:rsid w:val="00EF493B"/>
    <w:rsid w:val="00EF4F32"/>
    <w:rsid w:val="00EF5326"/>
    <w:rsid w:val="00EF5392"/>
    <w:rsid w:val="00EF5861"/>
    <w:rsid w:val="00EF5B7C"/>
    <w:rsid w:val="00EF6075"/>
    <w:rsid w:val="00EF6141"/>
    <w:rsid w:val="00EF650F"/>
    <w:rsid w:val="00EF67F0"/>
    <w:rsid w:val="00EF6BC3"/>
    <w:rsid w:val="00EF6EF5"/>
    <w:rsid w:val="00EF73ED"/>
    <w:rsid w:val="00EF7614"/>
    <w:rsid w:val="00EF767A"/>
    <w:rsid w:val="00EF770D"/>
    <w:rsid w:val="00EF7878"/>
    <w:rsid w:val="00EF7CE8"/>
    <w:rsid w:val="00F000F0"/>
    <w:rsid w:val="00F00180"/>
    <w:rsid w:val="00F0052F"/>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146"/>
    <w:rsid w:val="00F0433F"/>
    <w:rsid w:val="00F04551"/>
    <w:rsid w:val="00F04568"/>
    <w:rsid w:val="00F04D51"/>
    <w:rsid w:val="00F04F3E"/>
    <w:rsid w:val="00F0522E"/>
    <w:rsid w:val="00F05382"/>
    <w:rsid w:val="00F05C50"/>
    <w:rsid w:val="00F05EED"/>
    <w:rsid w:val="00F06B61"/>
    <w:rsid w:val="00F06C9F"/>
    <w:rsid w:val="00F06F02"/>
    <w:rsid w:val="00F070F2"/>
    <w:rsid w:val="00F10437"/>
    <w:rsid w:val="00F10465"/>
    <w:rsid w:val="00F10474"/>
    <w:rsid w:val="00F10864"/>
    <w:rsid w:val="00F108F5"/>
    <w:rsid w:val="00F10D2C"/>
    <w:rsid w:val="00F10D5A"/>
    <w:rsid w:val="00F10DE3"/>
    <w:rsid w:val="00F11189"/>
    <w:rsid w:val="00F1162A"/>
    <w:rsid w:val="00F1165E"/>
    <w:rsid w:val="00F11CF5"/>
    <w:rsid w:val="00F124CB"/>
    <w:rsid w:val="00F12B3D"/>
    <w:rsid w:val="00F12D63"/>
    <w:rsid w:val="00F132B2"/>
    <w:rsid w:val="00F13C8E"/>
    <w:rsid w:val="00F1403E"/>
    <w:rsid w:val="00F1415B"/>
    <w:rsid w:val="00F1421D"/>
    <w:rsid w:val="00F1476B"/>
    <w:rsid w:val="00F149F8"/>
    <w:rsid w:val="00F14B68"/>
    <w:rsid w:val="00F14DF3"/>
    <w:rsid w:val="00F14FB8"/>
    <w:rsid w:val="00F15473"/>
    <w:rsid w:val="00F155B5"/>
    <w:rsid w:val="00F15860"/>
    <w:rsid w:val="00F159F2"/>
    <w:rsid w:val="00F1698C"/>
    <w:rsid w:val="00F16BB1"/>
    <w:rsid w:val="00F16DFF"/>
    <w:rsid w:val="00F177E5"/>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84"/>
    <w:rsid w:val="00F24FA0"/>
    <w:rsid w:val="00F250CE"/>
    <w:rsid w:val="00F25157"/>
    <w:rsid w:val="00F25EB4"/>
    <w:rsid w:val="00F2617C"/>
    <w:rsid w:val="00F261C9"/>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BA5"/>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8C"/>
    <w:rsid w:val="00F3383E"/>
    <w:rsid w:val="00F33F23"/>
    <w:rsid w:val="00F34057"/>
    <w:rsid w:val="00F34286"/>
    <w:rsid w:val="00F342E5"/>
    <w:rsid w:val="00F343E5"/>
    <w:rsid w:val="00F346BC"/>
    <w:rsid w:val="00F3521B"/>
    <w:rsid w:val="00F35561"/>
    <w:rsid w:val="00F357E7"/>
    <w:rsid w:val="00F35865"/>
    <w:rsid w:val="00F35E92"/>
    <w:rsid w:val="00F3624A"/>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5C2"/>
    <w:rsid w:val="00F439C5"/>
    <w:rsid w:val="00F4449D"/>
    <w:rsid w:val="00F44833"/>
    <w:rsid w:val="00F44E03"/>
    <w:rsid w:val="00F455FA"/>
    <w:rsid w:val="00F4629D"/>
    <w:rsid w:val="00F462EB"/>
    <w:rsid w:val="00F465C1"/>
    <w:rsid w:val="00F4678D"/>
    <w:rsid w:val="00F467B0"/>
    <w:rsid w:val="00F4683C"/>
    <w:rsid w:val="00F46E40"/>
    <w:rsid w:val="00F46F8B"/>
    <w:rsid w:val="00F47132"/>
    <w:rsid w:val="00F474D8"/>
    <w:rsid w:val="00F47661"/>
    <w:rsid w:val="00F47728"/>
    <w:rsid w:val="00F47AFE"/>
    <w:rsid w:val="00F47BDD"/>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4AE3"/>
    <w:rsid w:val="00F55331"/>
    <w:rsid w:val="00F55AC5"/>
    <w:rsid w:val="00F564C0"/>
    <w:rsid w:val="00F568FF"/>
    <w:rsid w:val="00F56918"/>
    <w:rsid w:val="00F56B25"/>
    <w:rsid w:val="00F56FBB"/>
    <w:rsid w:val="00F570BA"/>
    <w:rsid w:val="00F570D9"/>
    <w:rsid w:val="00F573AA"/>
    <w:rsid w:val="00F5765A"/>
    <w:rsid w:val="00F57704"/>
    <w:rsid w:val="00F5777A"/>
    <w:rsid w:val="00F577F9"/>
    <w:rsid w:val="00F57BE9"/>
    <w:rsid w:val="00F57C72"/>
    <w:rsid w:val="00F57E66"/>
    <w:rsid w:val="00F6021A"/>
    <w:rsid w:val="00F60232"/>
    <w:rsid w:val="00F60C26"/>
    <w:rsid w:val="00F60FCE"/>
    <w:rsid w:val="00F61158"/>
    <w:rsid w:val="00F61235"/>
    <w:rsid w:val="00F61564"/>
    <w:rsid w:val="00F6157C"/>
    <w:rsid w:val="00F61701"/>
    <w:rsid w:val="00F61902"/>
    <w:rsid w:val="00F61C0E"/>
    <w:rsid w:val="00F61FDE"/>
    <w:rsid w:val="00F622E3"/>
    <w:rsid w:val="00F62377"/>
    <w:rsid w:val="00F62EEC"/>
    <w:rsid w:val="00F63289"/>
    <w:rsid w:val="00F632E9"/>
    <w:rsid w:val="00F63BCE"/>
    <w:rsid w:val="00F63D79"/>
    <w:rsid w:val="00F6404E"/>
    <w:rsid w:val="00F6433C"/>
    <w:rsid w:val="00F6474A"/>
    <w:rsid w:val="00F64966"/>
    <w:rsid w:val="00F64F9F"/>
    <w:rsid w:val="00F660B8"/>
    <w:rsid w:val="00F664DA"/>
    <w:rsid w:val="00F669E3"/>
    <w:rsid w:val="00F66B1A"/>
    <w:rsid w:val="00F67571"/>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1B"/>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9C6"/>
    <w:rsid w:val="00F87CB7"/>
    <w:rsid w:val="00F87D07"/>
    <w:rsid w:val="00F87D7F"/>
    <w:rsid w:val="00F87E13"/>
    <w:rsid w:val="00F87E81"/>
    <w:rsid w:val="00F90060"/>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1F9"/>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2F"/>
    <w:rsid w:val="00FA2243"/>
    <w:rsid w:val="00FA2526"/>
    <w:rsid w:val="00FA2AB0"/>
    <w:rsid w:val="00FA3855"/>
    <w:rsid w:val="00FA397A"/>
    <w:rsid w:val="00FA3C84"/>
    <w:rsid w:val="00FA3F33"/>
    <w:rsid w:val="00FA3F45"/>
    <w:rsid w:val="00FA4B5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86"/>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46A"/>
    <w:rsid w:val="00FC1859"/>
    <w:rsid w:val="00FC2075"/>
    <w:rsid w:val="00FC22FE"/>
    <w:rsid w:val="00FC23FA"/>
    <w:rsid w:val="00FC254B"/>
    <w:rsid w:val="00FC2742"/>
    <w:rsid w:val="00FC27DB"/>
    <w:rsid w:val="00FC27FE"/>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82C"/>
    <w:rsid w:val="00FC5958"/>
    <w:rsid w:val="00FC60B6"/>
    <w:rsid w:val="00FC65A0"/>
    <w:rsid w:val="00FC6B41"/>
    <w:rsid w:val="00FC6F19"/>
    <w:rsid w:val="00FC7308"/>
    <w:rsid w:val="00FC7554"/>
    <w:rsid w:val="00FC76A7"/>
    <w:rsid w:val="00FC7896"/>
    <w:rsid w:val="00FC7F93"/>
    <w:rsid w:val="00FC7FBF"/>
    <w:rsid w:val="00FD0557"/>
    <w:rsid w:val="00FD091C"/>
    <w:rsid w:val="00FD10D2"/>
    <w:rsid w:val="00FD111E"/>
    <w:rsid w:val="00FD1301"/>
    <w:rsid w:val="00FD14CB"/>
    <w:rsid w:val="00FD14E4"/>
    <w:rsid w:val="00FD1A64"/>
    <w:rsid w:val="00FD1AC8"/>
    <w:rsid w:val="00FD2804"/>
    <w:rsid w:val="00FD282A"/>
    <w:rsid w:val="00FD2A71"/>
    <w:rsid w:val="00FD2DC8"/>
    <w:rsid w:val="00FD2F55"/>
    <w:rsid w:val="00FD305B"/>
    <w:rsid w:val="00FD33B3"/>
    <w:rsid w:val="00FD3905"/>
    <w:rsid w:val="00FD4124"/>
    <w:rsid w:val="00FD4620"/>
    <w:rsid w:val="00FD48FE"/>
    <w:rsid w:val="00FD4BA8"/>
    <w:rsid w:val="00FD4CB8"/>
    <w:rsid w:val="00FD4CC0"/>
    <w:rsid w:val="00FD4FF1"/>
    <w:rsid w:val="00FD5154"/>
    <w:rsid w:val="00FD5502"/>
    <w:rsid w:val="00FD5C85"/>
    <w:rsid w:val="00FD6075"/>
    <w:rsid w:val="00FD6318"/>
    <w:rsid w:val="00FD6556"/>
    <w:rsid w:val="00FD69A2"/>
    <w:rsid w:val="00FD6A3D"/>
    <w:rsid w:val="00FD6F9D"/>
    <w:rsid w:val="00FD7001"/>
    <w:rsid w:val="00FD7152"/>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2D80"/>
    <w:rsid w:val="00FE3100"/>
    <w:rsid w:val="00FE3197"/>
    <w:rsid w:val="00FE3439"/>
    <w:rsid w:val="00FE3768"/>
    <w:rsid w:val="00FE39F5"/>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3BF"/>
    <w:rsid w:val="00FF37C5"/>
    <w:rsid w:val="00FF3A12"/>
    <w:rsid w:val="00FF3CFC"/>
    <w:rsid w:val="00FF41B0"/>
    <w:rsid w:val="00FF43AF"/>
    <w:rsid w:val="00FF43E2"/>
    <w:rsid w:val="00FF4661"/>
    <w:rsid w:val="00FF48E0"/>
    <w:rsid w:val="00FF4D22"/>
    <w:rsid w:val="00FF4EBC"/>
    <w:rsid w:val="00FF4FCD"/>
    <w:rsid w:val="00FF5026"/>
    <w:rsid w:val="00FF5173"/>
    <w:rsid w:val="00FF51D0"/>
    <w:rsid w:val="00FF52CC"/>
    <w:rsid w:val="00FF52E3"/>
    <w:rsid w:val="00FF5618"/>
    <w:rsid w:val="00FF5B21"/>
    <w:rsid w:val="00FF5EFE"/>
    <w:rsid w:val="00FF609A"/>
    <w:rsid w:val="00FF642E"/>
    <w:rsid w:val="00FF653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370154471">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1423910700">
          <w:marLeft w:val="547"/>
          <w:marRight w:val="0"/>
          <w:marTop w:val="86"/>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61259565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571870">
      <w:bodyDiv w:val="1"/>
      <w:marLeft w:val="0"/>
      <w:marRight w:val="0"/>
      <w:marTop w:val="0"/>
      <w:marBottom w:val="0"/>
      <w:divBdr>
        <w:top w:val="none" w:sz="0" w:space="0" w:color="auto"/>
        <w:left w:val="none" w:sz="0" w:space="0" w:color="auto"/>
        <w:bottom w:val="none" w:sz="0" w:space="0" w:color="auto"/>
        <w:right w:val="none" w:sz="0" w:space="0" w:color="auto"/>
      </w:divBdr>
      <w:divsChild>
        <w:div w:id="1117525573">
          <w:marLeft w:val="547"/>
          <w:marRight w:val="0"/>
          <w:marTop w:val="86"/>
          <w:marBottom w:val="0"/>
          <w:divBdr>
            <w:top w:val="none" w:sz="0" w:space="0" w:color="auto"/>
            <w:left w:val="none" w:sz="0" w:space="0" w:color="auto"/>
            <w:bottom w:val="none" w:sz="0" w:space="0" w:color="auto"/>
            <w:right w:val="none" w:sz="0" w:space="0" w:color="auto"/>
          </w:divBdr>
        </w:div>
        <w:div w:id="1023827366">
          <w:marLeft w:val="1166"/>
          <w:marRight w:val="0"/>
          <w:marTop w:val="77"/>
          <w:marBottom w:val="0"/>
          <w:divBdr>
            <w:top w:val="none" w:sz="0" w:space="0" w:color="auto"/>
            <w:left w:val="none" w:sz="0" w:space="0" w:color="auto"/>
            <w:bottom w:val="none" w:sz="0" w:space="0" w:color="auto"/>
            <w:right w:val="none" w:sz="0" w:space="0" w:color="auto"/>
          </w:divBdr>
        </w:div>
        <w:div w:id="135681264">
          <w:marLeft w:val="1166"/>
          <w:marRight w:val="0"/>
          <w:marTop w:val="77"/>
          <w:marBottom w:val="0"/>
          <w:divBdr>
            <w:top w:val="none" w:sz="0" w:space="0" w:color="auto"/>
            <w:left w:val="none" w:sz="0" w:space="0" w:color="auto"/>
            <w:bottom w:val="none" w:sz="0" w:space="0" w:color="auto"/>
            <w:right w:val="none" w:sz="0" w:space="0" w:color="auto"/>
          </w:divBdr>
        </w:div>
        <w:div w:id="1784377765">
          <w:marLeft w:val="547"/>
          <w:marRight w:val="0"/>
          <w:marTop w:val="86"/>
          <w:marBottom w:val="0"/>
          <w:divBdr>
            <w:top w:val="none" w:sz="0" w:space="0" w:color="auto"/>
            <w:left w:val="none" w:sz="0" w:space="0" w:color="auto"/>
            <w:bottom w:val="none" w:sz="0" w:space="0" w:color="auto"/>
            <w:right w:val="none" w:sz="0" w:space="0" w:color="auto"/>
          </w:divBdr>
        </w:div>
        <w:div w:id="854227332">
          <w:marLeft w:val="1166"/>
          <w:marRight w:val="0"/>
          <w:marTop w:val="77"/>
          <w:marBottom w:val="0"/>
          <w:divBdr>
            <w:top w:val="none" w:sz="0" w:space="0" w:color="auto"/>
            <w:left w:val="none" w:sz="0" w:space="0" w:color="auto"/>
            <w:bottom w:val="none" w:sz="0" w:space="0" w:color="auto"/>
            <w:right w:val="none" w:sz="0" w:space="0" w:color="auto"/>
          </w:divBdr>
        </w:div>
        <w:div w:id="840588822">
          <w:marLeft w:val="547"/>
          <w:marRight w:val="0"/>
          <w:marTop w:val="86"/>
          <w:marBottom w:val="0"/>
          <w:divBdr>
            <w:top w:val="none" w:sz="0" w:space="0" w:color="auto"/>
            <w:left w:val="none" w:sz="0" w:space="0" w:color="auto"/>
            <w:bottom w:val="none" w:sz="0" w:space="0" w:color="auto"/>
            <w:right w:val="none" w:sz="0" w:space="0" w:color="auto"/>
          </w:divBdr>
        </w:div>
        <w:div w:id="1323704534">
          <w:marLeft w:val="1166"/>
          <w:marRight w:val="0"/>
          <w:marTop w:val="77"/>
          <w:marBottom w:val="0"/>
          <w:divBdr>
            <w:top w:val="none" w:sz="0" w:space="0" w:color="auto"/>
            <w:left w:val="none" w:sz="0" w:space="0" w:color="auto"/>
            <w:bottom w:val="none" w:sz="0" w:space="0" w:color="auto"/>
            <w:right w:val="none" w:sz="0" w:space="0" w:color="auto"/>
          </w:divBdr>
        </w:div>
        <w:div w:id="320424735">
          <w:marLeft w:val="1166"/>
          <w:marRight w:val="0"/>
          <w:marTop w:val="77"/>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387602">
      <w:bodyDiv w:val="1"/>
      <w:marLeft w:val="0"/>
      <w:marRight w:val="0"/>
      <w:marTop w:val="0"/>
      <w:marBottom w:val="0"/>
      <w:divBdr>
        <w:top w:val="none" w:sz="0" w:space="0" w:color="auto"/>
        <w:left w:val="none" w:sz="0" w:space="0" w:color="auto"/>
        <w:bottom w:val="none" w:sz="0" w:space="0" w:color="auto"/>
        <w:right w:val="none" w:sz="0" w:space="0" w:color="auto"/>
      </w:divBdr>
      <w:divsChild>
        <w:div w:id="393086028">
          <w:marLeft w:val="1166"/>
          <w:marRight w:val="0"/>
          <w:marTop w:val="77"/>
          <w:marBottom w:val="0"/>
          <w:divBdr>
            <w:top w:val="none" w:sz="0" w:space="0" w:color="auto"/>
            <w:left w:val="none" w:sz="0" w:space="0" w:color="auto"/>
            <w:bottom w:val="none" w:sz="0" w:space="0" w:color="auto"/>
            <w:right w:val="none" w:sz="0" w:space="0" w:color="auto"/>
          </w:divBdr>
        </w:div>
        <w:div w:id="1910728239">
          <w:marLeft w:val="1800"/>
          <w:marRight w:val="0"/>
          <w:marTop w:val="67"/>
          <w:marBottom w:val="0"/>
          <w:divBdr>
            <w:top w:val="none" w:sz="0" w:space="0" w:color="auto"/>
            <w:left w:val="none" w:sz="0" w:space="0" w:color="auto"/>
            <w:bottom w:val="none" w:sz="0" w:space="0" w:color="auto"/>
            <w:right w:val="none" w:sz="0" w:space="0" w:color="auto"/>
          </w:divBdr>
        </w:div>
        <w:div w:id="1384209124">
          <w:marLeft w:val="1800"/>
          <w:marRight w:val="0"/>
          <w:marTop w:val="67"/>
          <w:marBottom w:val="0"/>
          <w:divBdr>
            <w:top w:val="none" w:sz="0" w:space="0" w:color="auto"/>
            <w:left w:val="none" w:sz="0" w:space="0" w:color="auto"/>
            <w:bottom w:val="none" w:sz="0" w:space="0" w:color="auto"/>
            <w:right w:val="none" w:sz="0" w:space="0" w:color="auto"/>
          </w:divBdr>
        </w:div>
        <w:div w:id="1610624172">
          <w:marLeft w:val="1800"/>
          <w:marRight w:val="0"/>
          <w:marTop w:val="67"/>
          <w:marBottom w:val="0"/>
          <w:divBdr>
            <w:top w:val="none" w:sz="0" w:space="0" w:color="auto"/>
            <w:left w:val="none" w:sz="0" w:space="0" w:color="auto"/>
            <w:bottom w:val="none" w:sz="0" w:space="0" w:color="auto"/>
            <w:right w:val="none" w:sz="0" w:space="0" w:color="auto"/>
          </w:divBdr>
        </w:div>
        <w:div w:id="1721325141">
          <w:marLeft w:val="1166"/>
          <w:marRight w:val="0"/>
          <w:marTop w:val="77"/>
          <w:marBottom w:val="0"/>
          <w:divBdr>
            <w:top w:val="none" w:sz="0" w:space="0" w:color="auto"/>
            <w:left w:val="none" w:sz="0" w:space="0" w:color="auto"/>
            <w:bottom w:val="none" w:sz="0" w:space="0" w:color="auto"/>
            <w:right w:val="none" w:sz="0" w:space="0" w:color="auto"/>
          </w:divBdr>
        </w:div>
        <w:div w:id="1625043897">
          <w:marLeft w:val="1800"/>
          <w:marRight w:val="0"/>
          <w:marTop w:val="67"/>
          <w:marBottom w:val="0"/>
          <w:divBdr>
            <w:top w:val="none" w:sz="0" w:space="0" w:color="auto"/>
            <w:left w:val="none" w:sz="0" w:space="0" w:color="auto"/>
            <w:bottom w:val="none" w:sz="0" w:space="0" w:color="auto"/>
            <w:right w:val="none" w:sz="0" w:space="0" w:color="auto"/>
          </w:divBdr>
        </w:div>
        <w:div w:id="1386491634">
          <w:marLeft w:val="1166"/>
          <w:marRight w:val="0"/>
          <w:marTop w:val="77"/>
          <w:marBottom w:val="0"/>
          <w:divBdr>
            <w:top w:val="none" w:sz="0" w:space="0" w:color="auto"/>
            <w:left w:val="none" w:sz="0" w:space="0" w:color="auto"/>
            <w:bottom w:val="none" w:sz="0" w:space="0" w:color="auto"/>
            <w:right w:val="none" w:sz="0" w:space="0" w:color="auto"/>
          </w:divBdr>
        </w:div>
        <w:div w:id="701589113">
          <w:marLeft w:val="1800"/>
          <w:marRight w:val="0"/>
          <w:marTop w:val="67"/>
          <w:marBottom w:val="0"/>
          <w:divBdr>
            <w:top w:val="none" w:sz="0" w:space="0" w:color="auto"/>
            <w:left w:val="none" w:sz="0" w:space="0" w:color="auto"/>
            <w:bottom w:val="none" w:sz="0" w:space="0" w:color="auto"/>
            <w:right w:val="none" w:sz="0" w:space="0" w:color="auto"/>
          </w:divBdr>
        </w:div>
        <w:div w:id="1055272693">
          <w:marLeft w:val="1800"/>
          <w:marRight w:val="0"/>
          <w:marTop w:val="67"/>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4370711">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1575822249">
          <w:marLeft w:val="547"/>
          <w:marRight w:val="0"/>
          <w:marTop w:val="86"/>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22099468">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292728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3">
          <w:marLeft w:val="547"/>
          <w:marRight w:val="0"/>
          <w:marTop w:val="86"/>
          <w:marBottom w:val="0"/>
          <w:divBdr>
            <w:top w:val="none" w:sz="0" w:space="0" w:color="auto"/>
            <w:left w:val="none" w:sz="0" w:space="0" w:color="auto"/>
            <w:bottom w:val="none" w:sz="0" w:space="0" w:color="auto"/>
            <w:right w:val="none" w:sz="0" w:space="0" w:color="auto"/>
          </w:divBdr>
        </w:div>
        <w:div w:id="295256880">
          <w:marLeft w:val="1166"/>
          <w:marRight w:val="0"/>
          <w:marTop w:val="77"/>
          <w:marBottom w:val="0"/>
          <w:divBdr>
            <w:top w:val="none" w:sz="0" w:space="0" w:color="auto"/>
            <w:left w:val="none" w:sz="0" w:space="0" w:color="auto"/>
            <w:bottom w:val="none" w:sz="0" w:space="0" w:color="auto"/>
            <w:right w:val="none" w:sz="0" w:space="0" w:color="auto"/>
          </w:divBdr>
        </w:div>
        <w:div w:id="822935665">
          <w:marLeft w:val="1166"/>
          <w:marRight w:val="0"/>
          <w:marTop w:val="77"/>
          <w:marBottom w:val="0"/>
          <w:divBdr>
            <w:top w:val="none" w:sz="0" w:space="0" w:color="auto"/>
            <w:left w:val="none" w:sz="0" w:space="0" w:color="auto"/>
            <w:bottom w:val="none" w:sz="0" w:space="0" w:color="auto"/>
            <w:right w:val="none" w:sz="0" w:space="0" w:color="auto"/>
          </w:divBdr>
        </w:div>
        <w:div w:id="1102409171">
          <w:marLeft w:val="547"/>
          <w:marRight w:val="0"/>
          <w:marTop w:val="86"/>
          <w:marBottom w:val="0"/>
          <w:divBdr>
            <w:top w:val="none" w:sz="0" w:space="0" w:color="auto"/>
            <w:left w:val="none" w:sz="0" w:space="0" w:color="auto"/>
            <w:bottom w:val="none" w:sz="0" w:space="0" w:color="auto"/>
            <w:right w:val="none" w:sz="0" w:space="0" w:color="auto"/>
          </w:divBdr>
        </w:div>
        <w:div w:id="815145961">
          <w:marLeft w:val="1166"/>
          <w:marRight w:val="0"/>
          <w:marTop w:val="77"/>
          <w:marBottom w:val="0"/>
          <w:divBdr>
            <w:top w:val="none" w:sz="0" w:space="0" w:color="auto"/>
            <w:left w:val="none" w:sz="0" w:space="0" w:color="auto"/>
            <w:bottom w:val="none" w:sz="0" w:space="0" w:color="auto"/>
            <w:right w:val="none" w:sz="0" w:space="0" w:color="auto"/>
          </w:divBdr>
        </w:div>
        <w:div w:id="288825584">
          <w:marLeft w:val="1166"/>
          <w:marRight w:val="0"/>
          <w:marTop w:val="77"/>
          <w:marBottom w:val="0"/>
          <w:divBdr>
            <w:top w:val="none" w:sz="0" w:space="0" w:color="auto"/>
            <w:left w:val="none" w:sz="0" w:space="0" w:color="auto"/>
            <w:bottom w:val="none" w:sz="0" w:space="0" w:color="auto"/>
            <w:right w:val="none" w:sz="0" w:space="0" w:color="auto"/>
          </w:divBdr>
        </w:div>
        <w:div w:id="827791965">
          <w:marLeft w:val="547"/>
          <w:marRight w:val="0"/>
          <w:marTop w:val="86"/>
          <w:marBottom w:val="0"/>
          <w:divBdr>
            <w:top w:val="none" w:sz="0" w:space="0" w:color="auto"/>
            <w:left w:val="none" w:sz="0" w:space="0" w:color="auto"/>
            <w:bottom w:val="none" w:sz="0" w:space="0" w:color="auto"/>
            <w:right w:val="none" w:sz="0" w:space="0" w:color="auto"/>
          </w:divBdr>
        </w:div>
        <w:div w:id="955795159">
          <w:marLeft w:val="1166"/>
          <w:marRight w:val="0"/>
          <w:marTop w:val="77"/>
          <w:marBottom w:val="0"/>
          <w:divBdr>
            <w:top w:val="none" w:sz="0" w:space="0" w:color="auto"/>
            <w:left w:val="none" w:sz="0" w:space="0" w:color="auto"/>
            <w:bottom w:val="none" w:sz="0" w:space="0" w:color="auto"/>
            <w:right w:val="none" w:sz="0" w:space="0" w:color="auto"/>
          </w:divBdr>
        </w:div>
        <w:div w:id="753355176">
          <w:marLeft w:val="1166"/>
          <w:marRight w:val="0"/>
          <w:marTop w:val="77"/>
          <w:marBottom w:val="0"/>
          <w:divBdr>
            <w:top w:val="none" w:sz="0" w:space="0" w:color="auto"/>
            <w:left w:val="none" w:sz="0" w:space="0" w:color="auto"/>
            <w:bottom w:val="none" w:sz="0" w:space="0" w:color="auto"/>
            <w:right w:val="none" w:sz="0" w:space="0" w:color="auto"/>
          </w:divBdr>
        </w:div>
        <w:div w:id="587229138">
          <w:marLeft w:val="547"/>
          <w:marRight w:val="0"/>
          <w:marTop w:val="86"/>
          <w:marBottom w:val="0"/>
          <w:divBdr>
            <w:top w:val="none" w:sz="0" w:space="0" w:color="auto"/>
            <w:left w:val="none" w:sz="0" w:space="0" w:color="auto"/>
            <w:bottom w:val="none" w:sz="0" w:space="0" w:color="auto"/>
            <w:right w:val="none" w:sz="0" w:space="0" w:color="auto"/>
          </w:divBdr>
        </w:div>
        <w:div w:id="1460145404">
          <w:marLeft w:val="1166"/>
          <w:marRight w:val="0"/>
          <w:marTop w:val="77"/>
          <w:marBottom w:val="0"/>
          <w:divBdr>
            <w:top w:val="none" w:sz="0" w:space="0" w:color="auto"/>
            <w:left w:val="none" w:sz="0" w:space="0" w:color="auto"/>
            <w:bottom w:val="none" w:sz="0" w:space="0" w:color="auto"/>
            <w:right w:val="none" w:sz="0" w:space="0" w:color="auto"/>
          </w:divBdr>
        </w:div>
        <w:div w:id="972060754">
          <w:marLeft w:val="547"/>
          <w:marRight w:val="0"/>
          <w:marTop w:val="86"/>
          <w:marBottom w:val="0"/>
          <w:divBdr>
            <w:top w:val="none" w:sz="0" w:space="0" w:color="auto"/>
            <w:left w:val="none" w:sz="0" w:space="0" w:color="auto"/>
            <w:bottom w:val="none" w:sz="0" w:space="0" w:color="auto"/>
            <w:right w:val="none" w:sz="0" w:space="0" w:color="auto"/>
          </w:divBdr>
        </w:div>
        <w:div w:id="338238050">
          <w:marLeft w:val="1166"/>
          <w:marRight w:val="0"/>
          <w:marTop w:val="77"/>
          <w:marBottom w:val="0"/>
          <w:divBdr>
            <w:top w:val="none" w:sz="0" w:space="0" w:color="auto"/>
            <w:left w:val="none" w:sz="0" w:space="0" w:color="auto"/>
            <w:bottom w:val="none" w:sz="0" w:space="0" w:color="auto"/>
            <w:right w:val="none" w:sz="0" w:space="0" w:color="auto"/>
          </w:divBdr>
        </w:div>
      </w:divsChild>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2848861">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1354192025">
          <w:marLeft w:val="547"/>
          <w:marRight w:val="0"/>
          <w:marTop w:val="86"/>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 w:id="494493781">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4917369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9896572">
      <w:bodyDiv w:val="1"/>
      <w:marLeft w:val="0"/>
      <w:marRight w:val="0"/>
      <w:marTop w:val="0"/>
      <w:marBottom w:val="0"/>
      <w:divBdr>
        <w:top w:val="none" w:sz="0" w:space="0" w:color="auto"/>
        <w:left w:val="none" w:sz="0" w:space="0" w:color="auto"/>
        <w:bottom w:val="none" w:sz="0" w:space="0" w:color="auto"/>
        <w:right w:val="none" w:sz="0" w:space="0" w:color="auto"/>
      </w:divBdr>
      <w:divsChild>
        <w:div w:id="584723216">
          <w:marLeft w:val="547"/>
          <w:marRight w:val="0"/>
          <w:marTop w:val="86"/>
          <w:marBottom w:val="0"/>
          <w:divBdr>
            <w:top w:val="none" w:sz="0" w:space="0" w:color="auto"/>
            <w:left w:val="none" w:sz="0" w:space="0" w:color="auto"/>
            <w:bottom w:val="none" w:sz="0" w:space="0" w:color="auto"/>
            <w:right w:val="none" w:sz="0" w:space="0" w:color="auto"/>
          </w:divBdr>
        </w:div>
        <w:div w:id="894584467">
          <w:marLeft w:val="1166"/>
          <w:marRight w:val="0"/>
          <w:marTop w:val="77"/>
          <w:marBottom w:val="0"/>
          <w:divBdr>
            <w:top w:val="none" w:sz="0" w:space="0" w:color="auto"/>
            <w:left w:val="none" w:sz="0" w:space="0" w:color="auto"/>
            <w:bottom w:val="none" w:sz="0" w:space="0" w:color="auto"/>
            <w:right w:val="none" w:sz="0" w:space="0" w:color="auto"/>
          </w:divBdr>
        </w:div>
        <w:div w:id="1609005801">
          <w:marLeft w:val="1166"/>
          <w:marRight w:val="0"/>
          <w:marTop w:val="77"/>
          <w:marBottom w:val="0"/>
          <w:divBdr>
            <w:top w:val="none" w:sz="0" w:space="0" w:color="auto"/>
            <w:left w:val="none" w:sz="0" w:space="0" w:color="auto"/>
            <w:bottom w:val="none" w:sz="0" w:space="0" w:color="auto"/>
            <w:right w:val="none" w:sz="0" w:space="0" w:color="auto"/>
          </w:divBdr>
        </w:div>
        <w:div w:id="1798909885">
          <w:marLeft w:val="547"/>
          <w:marRight w:val="0"/>
          <w:marTop w:val="86"/>
          <w:marBottom w:val="0"/>
          <w:divBdr>
            <w:top w:val="none" w:sz="0" w:space="0" w:color="auto"/>
            <w:left w:val="none" w:sz="0" w:space="0" w:color="auto"/>
            <w:bottom w:val="none" w:sz="0" w:space="0" w:color="auto"/>
            <w:right w:val="none" w:sz="0" w:space="0" w:color="auto"/>
          </w:divBdr>
        </w:div>
        <w:div w:id="1919287628">
          <w:marLeft w:val="1166"/>
          <w:marRight w:val="0"/>
          <w:marTop w:val="77"/>
          <w:marBottom w:val="0"/>
          <w:divBdr>
            <w:top w:val="none" w:sz="0" w:space="0" w:color="auto"/>
            <w:left w:val="none" w:sz="0" w:space="0" w:color="auto"/>
            <w:bottom w:val="none" w:sz="0" w:space="0" w:color="auto"/>
            <w:right w:val="none" w:sz="0" w:space="0" w:color="auto"/>
          </w:divBdr>
        </w:div>
        <w:div w:id="1386218234">
          <w:marLeft w:val="1166"/>
          <w:marRight w:val="0"/>
          <w:marTop w:val="77"/>
          <w:marBottom w:val="0"/>
          <w:divBdr>
            <w:top w:val="none" w:sz="0" w:space="0" w:color="auto"/>
            <w:left w:val="none" w:sz="0" w:space="0" w:color="auto"/>
            <w:bottom w:val="none" w:sz="0" w:space="0" w:color="auto"/>
            <w:right w:val="none" w:sz="0" w:space="0" w:color="auto"/>
          </w:divBdr>
        </w:div>
        <w:div w:id="943928202">
          <w:marLeft w:val="1166"/>
          <w:marRight w:val="0"/>
          <w:marTop w:val="77"/>
          <w:marBottom w:val="0"/>
          <w:divBdr>
            <w:top w:val="none" w:sz="0" w:space="0" w:color="auto"/>
            <w:left w:val="none" w:sz="0" w:space="0" w:color="auto"/>
            <w:bottom w:val="none" w:sz="0" w:space="0" w:color="auto"/>
            <w:right w:val="none" w:sz="0" w:space="0" w:color="auto"/>
          </w:divBdr>
        </w:div>
        <w:div w:id="1230266285">
          <w:marLeft w:val="1166"/>
          <w:marRight w:val="0"/>
          <w:marTop w:val="77"/>
          <w:marBottom w:val="0"/>
          <w:divBdr>
            <w:top w:val="none" w:sz="0" w:space="0" w:color="auto"/>
            <w:left w:val="none" w:sz="0" w:space="0" w:color="auto"/>
            <w:bottom w:val="none" w:sz="0" w:space="0" w:color="auto"/>
            <w:right w:val="none" w:sz="0" w:space="0" w:color="auto"/>
          </w:divBdr>
        </w:div>
        <w:div w:id="1385254207">
          <w:marLeft w:val="547"/>
          <w:marRight w:val="0"/>
          <w:marTop w:val="86"/>
          <w:marBottom w:val="0"/>
          <w:divBdr>
            <w:top w:val="none" w:sz="0" w:space="0" w:color="auto"/>
            <w:left w:val="none" w:sz="0" w:space="0" w:color="auto"/>
            <w:bottom w:val="none" w:sz="0" w:space="0" w:color="auto"/>
            <w:right w:val="none" w:sz="0" w:space="0" w:color="auto"/>
          </w:divBdr>
        </w:div>
        <w:div w:id="274404447">
          <w:marLeft w:val="1166"/>
          <w:marRight w:val="0"/>
          <w:marTop w:val="77"/>
          <w:marBottom w:val="0"/>
          <w:divBdr>
            <w:top w:val="none" w:sz="0" w:space="0" w:color="auto"/>
            <w:left w:val="none" w:sz="0" w:space="0" w:color="auto"/>
            <w:bottom w:val="none" w:sz="0" w:space="0" w:color="auto"/>
            <w:right w:val="none" w:sz="0" w:space="0" w:color="auto"/>
          </w:divBdr>
        </w:div>
        <w:div w:id="462815975">
          <w:marLeft w:val="1166"/>
          <w:marRight w:val="0"/>
          <w:marTop w:val="77"/>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2100711562">
          <w:marLeft w:val="547"/>
          <w:marRight w:val="0"/>
          <w:marTop w:val="96"/>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982271844">
          <w:marLeft w:val="1166"/>
          <w:marRight w:val="0"/>
          <w:marTop w:val="77"/>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image" Target="media/image26.emf"/><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image" Target="media/image16.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8.emf"/><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footer" Target="footer1.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4.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10814</TotalTime>
  <Pages>11</Pages>
  <Words>3511</Words>
  <Characters>20014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1452</cp:revision>
  <cp:lastPrinted>2018-02-12T13:00:00Z</cp:lastPrinted>
  <dcterms:created xsi:type="dcterms:W3CDTF">2020-02-14T17:33:00Z</dcterms:created>
  <dcterms:modified xsi:type="dcterms:W3CDTF">2021-08-06T21:56:00Z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